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3C" w:rsidRPr="00E5733C" w:rsidRDefault="00E5733C" w:rsidP="00E5733C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6E1419"/>
          <w:kern w:val="36"/>
          <w:sz w:val="36"/>
          <w:szCs w:val="36"/>
          <w:lang w:eastAsia="ru-RU"/>
        </w:rPr>
      </w:pPr>
      <w:r w:rsidRPr="00E5733C">
        <w:rPr>
          <w:rFonts w:ascii="Tahoma" w:eastAsia="Times New Roman" w:hAnsi="Tahoma" w:cs="Tahoma"/>
          <w:color w:val="6E1419"/>
          <w:kern w:val="36"/>
          <w:sz w:val="36"/>
          <w:szCs w:val="36"/>
          <w:lang w:eastAsia="ru-RU"/>
        </w:rPr>
        <w:t>Изменения от 20.07.2017</w:t>
      </w:r>
    </w:p>
    <w:p w:rsidR="00E5733C" w:rsidRPr="00E5733C" w:rsidRDefault="00E5733C" w:rsidP="00E5733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E5733C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>Изменения в проектную декларацию</w:t>
      </w:r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br/>
        <w:t xml:space="preserve">3-х этажного жилого дома, расположенного по адресу: Смоленская область, Смоленский район, </w:t>
      </w:r>
      <w:proofErr w:type="spellStart"/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с.п</w:t>
      </w:r>
      <w:proofErr w:type="spellEnd"/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. </w:t>
      </w:r>
      <w:proofErr w:type="spellStart"/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Талашкинское</w:t>
      </w:r>
      <w:proofErr w:type="spellEnd"/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, с. Талашкино (строительный адрес)</w:t>
      </w:r>
    </w:p>
    <w:p w:rsidR="00E5733C" w:rsidRPr="00E5733C" w:rsidRDefault="00E5733C" w:rsidP="00E5733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E5733C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>1.  Пункт 2.1 раздела «Информация о проекте строительства» изложить в следующей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426"/>
      </w:tblGrid>
      <w:tr w:rsidR="00E5733C" w:rsidRPr="00E5733C" w:rsidTr="00E5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Цель проекта строительства, этапы и срок его реализации, результаты государственной экспертизы проектной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проекта является строительство 3-х этажного жилого дома, расположенного по адресу: Смоленская область, Смоленский район,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Талашкино (строительный адрес).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будет осуществляться в 1 этап.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срок окончания строительства –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IVквартал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года.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proofErr w:type="gram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проектировщик  -</w:t>
            </w:r>
            <w:proofErr w:type="gram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Смоленскархпроект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не проводится.</w:t>
            </w:r>
          </w:p>
        </w:tc>
      </w:tr>
    </w:tbl>
    <w:p w:rsidR="00E5733C" w:rsidRPr="00E5733C" w:rsidRDefault="00E5733C" w:rsidP="00E5733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E5733C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 xml:space="preserve">2.  Пункт 2.8 раздела «Информация о проекте строительства» дополнить </w:t>
      </w:r>
      <w:proofErr w:type="gramStart"/>
      <w:r w:rsidRPr="00E5733C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>информацией  следующего</w:t>
      </w:r>
      <w:proofErr w:type="gramEnd"/>
      <w:r w:rsidRPr="00E5733C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 xml:space="preserve"> содержания: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559"/>
      </w:tblGrid>
      <w:tr w:rsidR="00E5733C" w:rsidRPr="00E5733C" w:rsidTr="00E5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об органе, уполномоченном в соответствии с законодательством на выдачу разрешения на ввод этих объектов недвижимости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срок получения разрешения на ввод объекта в эксплуатацию –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IVквартал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года.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жилого дома в эксплуатацию выдается Администрацией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Талашкинского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области. 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коммуникации: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1.Представитель Администрации 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Талашкинского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области;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Представитель генерального подрядчика – ООО «Фирма «Подряд»;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Представитель ОАО «</w:t>
            </w:r>
            <w:proofErr w:type="spellStart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Смоленскоблгаз</w:t>
            </w:r>
            <w:proofErr w:type="spellEnd"/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Представитель ОАО «МРСК Центра – «Смоленскэнерго»;</w:t>
            </w:r>
          </w:p>
          <w:p w:rsidR="00E5733C" w:rsidRPr="00E5733C" w:rsidRDefault="00E5733C" w:rsidP="00E57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Представитель эксплуатационной организации.</w:t>
            </w:r>
          </w:p>
        </w:tc>
      </w:tr>
    </w:tbl>
    <w:p w:rsidR="00E5733C" w:rsidRPr="00E5733C" w:rsidRDefault="00E5733C" w:rsidP="00E5733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E5733C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lastRenderedPageBreak/>
        <w:t>Изменения в проектную декларацию размещены в сети «Интернет» на сайте 20 июля 2017 года.</w:t>
      </w:r>
    </w:p>
    <w:p w:rsidR="00344DB4" w:rsidRDefault="00344DB4">
      <w:bookmarkStart w:id="0" w:name="_GoBack"/>
      <w:bookmarkEnd w:id="0"/>
    </w:p>
    <w:sectPr w:rsidR="0034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C"/>
    <w:rsid w:val="00344DB4"/>
    <w:rsid w:val="00E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65A0-2C10-49D3-AB85-1BD15B9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2017-07-27T17:19:00Z</dcterms:created>
  <dcterms:modified xsi:type="dcterms:W3CDTF">2017-07-27T17:20:00Z</dcterms:modified>
</cp:coreProperties>
</file>