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ОБЩЕСТВО С ОГРАНИЧЕННОЙ ОТВЕТСТВЕННОСТЬЮ «ЦЕНТРМЕТАЛЛУРГМОНТАЖ»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307170, Курская область, г. Железногорск, </w:t>
      </w:r>
      <w:proofErr w:type="spellStart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Промплощадка</w:t>
      </w:r>
      <w:proofErr w:type="spellEnd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– 2,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(47148) 3-16-86 факс 4-59-</w:t>
      </w:r>
      <w:proofErr w:type="gramStart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03  ИНН</w:t>
      </w:r>
      <w:proofErr w:type="gramEnd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4633012770/463301001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Расчетный счет № </w:t>
      </w:r>
      <w:proofErr w:type="gramStart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40702810800100000406  Корсчет</w:t>
      </w:r>
      <w:proofErr w:type="gramEnd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  30101810300000000606  БИК 043807708 ОАО </w:t>
      </w:r>
      <w:proofErr w:type="spellStart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Курскпромбанк</w:t>
      </w:r>
      <w:proofErr w:type="spellEnd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 г. Курск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_____________________________________________________________________________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ПРОЕКТНАЯ ДЕКЛАРАЦИЯ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По строительству жилого дома, расположенного по адресу: Курская область г. Железногорск </w:t>
      </w:r>
      <w:proofErr w:type="spellStart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мкр</w:t>
      </w:r>
      <w:proofErr w:type="spellEnd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. 14 ул. Мира-Заводской проезд д. 47 «Ж» строительный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3 блок-секция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Информация о застройщике.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1.1. Фирменное наименование застройщика: Общество с ограниченной ответственностью «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Центрметаллургмонтаж</w:t>
      </w:r>
      <w:proofErr w:type="spell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»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1.2. Место нахождение застройщика: РФ Курская область, г. Железногорск, 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Промплощадка</w:t>
      </w:r>
      <w:proofErr w:type="spell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2.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Режим работы предприятия: Понедельник- Пятница с 8-00 до 17-00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                                                 Перерыв с 12-00 до 13-00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                                                  Суббота, воскресенье - выходной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1.3. Государственная регистрация застройщика: зарегистрировано Постановлением главы администрации г. Железногорска Курской области № 957 от 28.08.2001г., регистрационный номер 1245.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- свидетельство о внесении записей в ЕГРЮЛ: серия 46 №000296760, выдано 04.12.2002 г.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ОГРН 1024601220577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1.4. Учредители – Пахомова Галина Анатольевна – 100%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1.5. Проекты строительства многоквартирных домов и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- строительство многоквартирного кирпичного жилого дома по ул. Молодежная в г. Железногорске Курской области: 1) 79-квартирный 10-ти этажный ж/дом №6/2 3 блок-секция (срок ввода в эксплуатацию в соответствии с проектной документацией – май 2013 года, дата окончания </w:t>
      </w:r>
      <w:proofErr w:type="gram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строительства  и</w:t>
      </w:r>
      <w:proofErr w:type="gram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ввода дома в эксплуатацию – май 2013 года)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- строительство многоквартирного кирпичного жилого дома по ул. Молодежная в г. Железногорске Курской области: 1) 79-квартирный 10-ти этажный ж/дом №6/2 4 блок-секция (срок ввода в эксплуатацию в соответствии с проектной документацией – </w:t>
      </w:r>
      <w:proofErr w:type="gram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январь  2014</w:t>
      </w:r>
      <w:proofErr w:type="gram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года, дата окончания строительства  и ввода дома в эксплуатацию – январь 2014 года)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1.6. Вид лицензируемой деятельности: строительство зданий и сооружений I и II уровней ответственности в соответствии с государственным стандартом;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номер лицензии, срок ее действия, орган, выдавший лицензию: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- лицензия ГС-1-46-02-27-0-4633012770-002024-4, сроком действия по 15 августа 2010 года, выдана Федеральным агентством по строительству и жилищно-коммунальному хозяйству Российской Федерации.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- свидетельство о допуске к работам, которые оказывают влияние на безопасность объектов капитального строительства №0101-2010-4633012770-е-124, выданное СРО, некоммерческое партнерство «Курская организация строителей» 08.02.10 г., №0101.05-2010-4633012770-С-124 от 19.05.2014 г.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1.7. Финансовый результат за 2013 </w:t>
      </w:r>
      <w:proofErr w:type="gram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год:   </w:t>
      </w:r>
      <w:proofErr w:type="gram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убыток  97  тыс. руб.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1.8. Размер кредиторской задолженности: 85483 тыс. 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руб</w:t>
      </w:r>
      <w:proofErr w:type="spellEnd"/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Размер дебиторской задолженности: 17223 тыс. 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руб</w:t>
      </w:r>
      <w:proofErr w:type="spellEnd"/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 Информация о проекте строительства.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2.1. Цель проекта строительства: удовлетворение потребностей граждан и юридических лиц в жилых и не жилых помещениях.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2.2. Этапы и сроки реализации проекта строительства: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088"/>
        <w:gridCol w:w="5754"/>
      </w:tblGrid>
      <w:tr w:rsidR="00B33B4B" w:rsidRPr="00B33B4B" w:rsidTr="00B33B4B">
        <w:tc>
          <w:tcPr>
            <w:tcW w:w="0" w:type="auto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Наименование этапов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Сроки окончания работ</w:t>
            </w:r>
          </w:p>
        </w:tc>
      </w:tr>
      <w:tr w:rsidR="00B33B4B" w:rsidRPr="00B33B4B" w:rsidTr="00B33B4B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vAlign w:val="center"/>
            <w:hideMark/>
          </w:tcPr>
          <w:p w:rsidR="00B33B4B" w:rsidRPr="00B33B4B" w:rsidRDefault="00B33B4B" w:rsidP="00B33B4B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vAlign w:val="center"/>
            <w:hideMark/>
          </w:tcPr>
          <w:p w:rsidR="00B33B4B" w:rsidRPr="00B33B4B" w:rsidRDefault="00B33B4B" w:rsidP="00B33B4B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Дом №47 «ж» по ул. Мира-Заводской проезд в микрорайоне №14 г. Железногорска 3 блок-секция</w:t>
            </w:r>
          </w:p>
        </w:tc>
      </w:tr>
      <w:tr w:rsidR="00B33B4B" w:rsidRPr="00B33B4B" w:rsidTr="00B33B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Разработка котлована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Декабрь 2014 г.</w:t>
            </w:r>
          </w:p>
        </w:tc>
      </w:tr>
      <w:tr w:rsidR="00B33B4B" w:rsidRPr="00B33B4B" w:rsidTr="00B33B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Забивка свай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Январь 2015 г.</w:t>
            </w:r>
          </w:p>
        </w:tc>
      </w:tr>
      <w:tr w:rsidR="00B33B4B" w:rsidRPr="00B33B4B" w:rsidTr="00B33B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Устройство бетонного ростверка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Март 2015 г.</w:t>
            </w:r>
          </w:p>
        </w:tc>
      </w:tr>
      <w:tr w:rsidR="00B33B4B" w:rsidRPr="00B33B4B" w:rsidTr="00B33B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Устройство нулевого цикла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Май 2015 г.</w:t>
            </w:r>
          </w:p>
        </w:tc>
      </w:tr>
      <w:tr w:rsidR="00B33B4B" w:rsidRPr="00B33B4B" w:rsidTr="00B33B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Строительство надземной части жилого дома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Июнь 2016 г</w:t>
            </w:r>
          </w:p>
        </w:tc>
      </w:tr>
      <w:tr w:rsidR="00B33B4B" w:rsidRPr="00B33B4B" w:rsidTr="00B33B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Отделочные и специальные работы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Август 2016 г.</w:t>
            </w:r>
          </w:p>
        </w:tc>
      </w:tr>
      <w:tr w:rsidR="00B33B4B" w:rsidRPr="00B33B4B" w:rsidTr="00B33B4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Сдача в эксплуатацию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B4B" w:rsidRPr="00B33B4B" w:rsidRDefault="00B33B4B" w:rsidP="00B33B4B">
            <w:pPr>
              <w:spacing w:before="180" w:after="18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B33B4B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Март  2016 г</w:t>
            </w:r>
          </w:p>
        </w:tc>
      </w:tr>
    </w:tbl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2.3. Результаты государственной экспертизы проектной документации: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Положительные заключения специализированных экспертиз получены: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- Положительное заключение государственной экспертизы №46-1-4-2847-12, объект капитального строительства 12- 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ти</w:t>
      </w:r>
      <w:proofErr w:type="spell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этажный жилой дом по ул. Мира-Заводской проезд в г. Железногорске Курской области, выданное 16 ноября 2012 года областным государственным учреждением «Государственная экспертиза проектов Курской области»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           Градостроительный план земельного участка №</w:t>
      </w:r>
      <w:r w:rsidRPr="00B33B4B">
        <w:rPr>
          <w:rFonts w:ascii="Arial" w:eastAsia="Times New Roman" w:hAnsi="Arial" w:cs="Arial"/>
          <w:color w:val="0F1419"/>
          <w:sz w:val="20"/>
          <w:szCs w:val="20"/>
          <w:lang w:val="en-US" w:eastAsia="ru-RU"/>
        </w:rPr>
        <w:t>RU</w:t>
      </w: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46301000-042, утвержденный постановлением администрации г.  Железногорска 15.11.2012г. №2858.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2.4. Разрешение на строительство: № </w:t>
      </w:r>
      <w:r w:rsidRPr="00B33B4B">
        <w:rPr>
          <w:rFonts w:ascii="Arial" w:eastAsia="Times New Roman" w:hAnsi="Arial" w:cs="Arial"/>
          <w:color w:val="0F1419"/>
          <w:sz w:val="20"/>
          <w:szCs w:val="20"/>
          <w:lang w:val="en-US" w:eastAsia="ru-RU"/>
        </w:rPr>
        <w:t>RU</w:t>
      </w: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46301000-49 и, выдано 28 декабря 2012 года, Администрацией г. Железногорска Курской области.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2.5. Права застройщика на земельный участок: </w:t>
      </w:r>
      <w:r w:rsidRPr="00B33B4B">
        <w:rPr>
          <w:rFonts w:ascii="Arial" w:eastAsia="Times New Roman" w:hAnsi="Arial" w:cs="Arial"/>
          <w:color w:val="0F1419"/>
          <w:sz w:val="20"/>
          <w:szCs w:val="20"/>
          <w:u w:val="single"/>
          <w:lang w:eastAsia="ru-RU"/>
        </w:rPr>
        <w:t xml:space="preserve">г. Железногорск, 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u w:val="single"/>
          <w:lang w:eastAsia="ru-RU"/>
        </w:rPr>
        <w:t>микр</w:t>
      </w:r>
      <w:proofErr w:type="spellEnd"/>
      <w:r w:rsidRPr="00B33B4B">
        <w:rPr>
          <w:rFonts w:ascii="Arial" w:eastAsia="Times New Roman" w:hAnsi="Arial" w:cs="Arial"/>
          <w:color w:val="0F1419"/>
          <w:sz w:val="20"/>
          <w:szCs w:val="20"/>
          <w:u w:val="single"/>
          <w:lang w:eastAsia="ru-RU"/>
        </w:rPr>
        <w:t xml:space="preserve">-н № 12, кадастровый </w:t>
      </w:r>
      <w:proofErr w:type="gramStart"/>
      <w:r w:rsidRPr="00B33B4B">
        <w:rPr>
          <w:rFonts w:ascii="Arial" w:eastAsia="Times New Roman" w:hAnsi="Arial" w:cs="Arial"/>
          <w:color w:val="0F1419"/>
          <w:sz w:val="20"/>
          <w:szCs w:val="20"/>
          <w:u w:val="single"/>
          <w:lang w:eastAsia="ru-RU"/>
        </w:rPr>
        <w:t>номер  земельного</w:t>
      </w:r>
      <w:proofErr w:type="gramEnd"/>
      <w:r w:rsidRPr="00B33B4B">
        <w:rPr>
          <w:rFonts w:ascii="Arial" w:eastAsia="Times New Roman" w:hAnsi="Arial" w:cs="Arial"/>
          <w:color w:val="0F1419"/>
          <w:sz w:val="20"/>
          <w:szCs w:val="20"/>
          <w:u w:val="single"/>
          <w:lang w:eastAsia="ru-RU"/>
        </w:rPr>
        <w:t xml:space="preserve"> участка №46:30:00 00 12: 107, </w:t>
      </w: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Земельный участок предоставлен в аренду ООО «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Центрметаллургмонтаж</w:t>
      </w:r>
      <w:proofErr w:type="spell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» собственником Администрация г. Железногорск на основании Договора аренды земельного участка №2 от 11.01.2012 г., зарегистрированный в Управлении Федеральной службы государственной регистрации, кадастра и картографии по Курской области за №46-46-07/011/2012-246  22.02.2012 г.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2.6. Собственник земельного участка: Администрация МО город Железногорск.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2.7. Границы и площадь земельного участка, предусмотренные проектной документацией: кадастровый </w:t>
      </w:r>
      <w:proofErr w:type="gram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номер  </w:t>
      </w:r>
      <w:r w:rsidRPr="00B33B4B">
        <w:rPr>
          <w:rFonts w:ascii="Arial" w:eastAsia="Times New Roman" w:hAnsi="Arial" w:cs="Arial"/>
          <w:color w:val="0F1419"/>
          <w:sz w:val="20"/>
          <w:szCs w:val="20"/>
          <w:u w:val="single"/>
          <w:lang w:eastAsia="ru-RU"/>
        </w:rPr>
        <w:t>№</w:t>
      </w:r>
      <w:proofErr w:type="gramEnd"/>
      <w:r w:rsidRPr="00B33B4B">
        <w:rPr>
          <w:rFonts w:ascii="Arial" w:eastAsia="Times New Roman" w:hAnsi="Arial" w:cs="Arial"/>
          <w:color w:val="0F1419"/>
          <w:sz w:val="20"/>
          <w:szCs w:val="20"/>
          <w:u w:val="single"/>
          <w:lang w:eastAsia="ru-RU"/>
        </w:rPr>
        <w:t>46:30:00 00 12: 107</w:t>
      </w: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площадь земельного участка 5168,75 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кв.м</w:t>
      </w:r>
      <w:proofErr w:type="spellEnd"/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2.8. Элементы благоустройства: площадки игровые для детей, оборудованные малыми архитектурными формами; площадки для отдыха взрослых; площадки для сушки белья; площадки для чистки ковров, стоянки для транспорта.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2.9. Местоположение строящегося дома и его описание: Жилой дом в микрорайоне № 14 ул. Мира-Заводской проезд г. Железногорска Курской области, Фундаменты свайные, ростверки монолитные железобетонные. Наружные и внутренние стены – из силикатного кирпича. Перекрытия – многопустотные ж/б плиты. Лестничные площадки и марши – ж/б. кровля – плоская, рулонная. Водосток – внутренний организованный.  Количество этажей – 12, количество секций – 3, высота этажа – 2,8 м. Количество квартир – 213, общая площадь квартир 12646,43 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кв.м</w:t>
      </w:r>
      <w:proofErr w:type="spell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Проект подготовлен в соответствии с утвержденным генеральным планом застройки г. Железногорска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2.10. Количество квартир многоквартирного дома и их описание в соответствии с проектной документацией: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- Жилой дом №47 «ж» (строительный) состоит из трех блок-секций, имеет набор квартир: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 блок-секция: 1этаж. 2-1-1-2-3-3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                           2-12 этаж. 2-1-1-2-3-2-1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Высота жилых этажей – 2.80 м, количество квартир –  83, в том числе однокомнатных –   35, двухкомнатных – 35, трехкомнатных – 13, общей площадью квартир    4887,35   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кв.м</w:t>
      </w:r>
      <w:proofErr w:type="spell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2.11. Состав общего имущества в многоквартирном доме, которое будет находиться в общей долевой собственности: места общего пользования – лестничные площадки и 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межлестничные</w:t>
      </w:r>
      <w:proofErr w:type="spell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марши, придомовая территория, чердаки; сети газоснабжения, водоснабжения и канализации, лифты.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2.13. Предполагаемый срок получения разрешения на ввод в эксплуатацию строящегося многоквартирного дома №47 «ж» (строительный номер) 3 блок-</w:t>
      </w:r>
      <w:proofErr w:type="gram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секция  в</w:t>
      </w:r>
      <w:proofErr w:type="gram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микрорайоне №14 г. Железногорска :  1 квартал  2017 года.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2.14. Планируемая стоимость многоквартирного дома №47 «ж» (строительный номер) 3 блок-</w:t>
      </w:r>
      <w:proofErr w:type="gram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секция  в</w:t>
      </w:r>
      <w:proofErr w:type="gram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микрорайоне №14 г. Железногорска:    117800000    рублей.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2.15. Способ обеспечения обязательств застройщика по договорам долевого участия: залог права аренды земельного участка на основании ФЗ №214-ФЗ.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2.16. Возможные финансовые риски при осуществлении строительства: макроэкономическая ситуация в стране. Меры по добровольному страхованию не применяется.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2.17.  Денежные средства привлекаются для осуществления строительства на основании договоров долевого участия в строительстве жилья. Иные договора и сделки по ним отсутствуют.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2.16. Перечень организаций, осуществляющих основные строительно-монтажные и другие работы (подрядчиков): все основные строительно-монтажные работы выполняет ООО «</w:t>
      </w:r>
      <w:proofErr w:type="spellStart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Центрметаллургмонтаж</w:t>
      </w:r>
      <w:proofErr w:type="spellEnd"/>
      <w:r w:rsidRPr="00B33B4B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+» по договору подряда б/н от 15.11.2014 года.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 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 Директор ООО «</w:t>
      </w:r>
      <w:proofErr w:type="gramStart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Центрметаллургмонтаж»   </w:t>
      </w:r>
      <w:proofErr w:type="gramEnd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                                             </w:t>
      </w:r>
      <w:proofErr w:type="spellStart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Лоханов</w:t>
      </w:r>
      <w:proofErr w:type="spellEnd"/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А.В.</w:t>
      </w:r>
    </w:p>
    <w:p w:rsidR="00B33B4B" w:rsidRPr="00B33B4B" w:rsidRDefault="00B33B4B" w:rsidP="00B33B4B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                                                          М.П.</w:t>
      </w:r>
    </w:p>
    <w:p w:rsidR="0041346A" w:rsidRDefault="00B33B4B" w:rsidP="00B33B4B">
      <w:pPr>
        <w:shd w:val="clear" w:color="auto" w:fill="B2C2D1"/>
        <w:spacing w:before="180" w:after="180" w:line="240" w:lineRule="auto"/>
      </w:pPr>
      <w:r w:rsidRPr="00B33B4B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 </w:t>
      </w:r>
      <w:bookmarkStart w:id="0" w:name="_GoBack"/>
      <w:bookmarkEnd w:id="0"/>
    </w:p>
    <w:sectPr w:rsidR="0041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4B"/>
    <w:rsid w:val="0041346A"/>
    <w:rsid w:val="00B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4CEE-BC7D-4060-B236-949C961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B4B"/>
    <w:rPr>
      <w:b/>
      <w:bCs/>
    </w:rPr>
  </w:style>
  <w:style w:type="paragraph" w:customStyle="1" w:styleId="consplustitle">
    <w:name w:val="consplustitle"/>
    <w:basedOn w:val="a"/>
    <w:rsid w:val="00B3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3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33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B4B"/>
  </w:style>
  <w:style w:type="paragraph" w:styleId="3">
    <w:name w:val="Body Text 3"/>
    <w:basedOn w:val="a"/>
    <w:link w:val="30"/>
    <w:uiPriority w:val="99"/>
    <w:semiHidden/>
    <w:unhideWhenUsed/>
    <w:rsid w:val="00B3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3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2017-07-18T15:05:00Z</dcterms:created>
  <dcterms:modified xsi:type="dcterms:W3CDTF">2017-07-18T15:05:00Z</dcterms:modified>
</cp:coreProperties>
</file>