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70" w:rsidRDefault="008D3570" w:rsidP="008D3570">
      <w:r w:rsidRPr="008D3570">
        <w:t>ПРОЕКТНАЯ ДЕКЛАРАЦИЯ</w:t>
      </w:r>
    </w:p>
    <w:p w:rsidR="008D3570" w:rsidRDefault="008D3570" w:rsidP="008D3570">
      <w:r>
        <w:t>по строительству 13-ти этажного «Многоквартирного жилого дома позиция 4 по Генеральному плану» по адресу: Ленинградская область, Всеволожский район, деревня Старая, переулок Школьный</w:t>
      </w:r>
    </w:p>
    <w:p w:rsidR="008D3570" w:rsidRDefault="008D3570" w:rsidP="008D3570"/>
    <w:p w:rsidR="008D3570" w:rsidRDefault="008D3570" w:rsidP="008D3570">
      <w:r>
        <w:t>Информация о застройщике</w:t>
      </w:r>
    </w:p>
    <w:p w:rsidR="008D3570" w:rsidRDefault="008D3570" w:rsidP="008D3570"/>
    <w:p w:rsidR="008D3570" w:rsidRDefault="008D3570" w:rsidP="008D3570">
      <w:r>
        <w:t>Фирменное наименование: Общество с ограниченной ответственностью «АКВАТЕРН»</w:t>
      </w:r>
    </w:p>
    <w:p w:rsidR="008D3570" w:rsidRDefault="008D3570" w:rsidP="008D3570"/>
    <w:p w:rsidR="008D3570" w:rsidRDefault="008D3570" w:rsidP="008D3570">
      <w:r>
        <w:t>Юридический адрес: 197101, г. Санкт-Петербург, ул. Воскова, дом 22, Лит.Б, пом. 3Н</w:t>
      </w:r>
    </w:p>
    <w:p w:rsidR="008D3570" w:rsidRDefault="008D3570" w:rsidP="008D3570"/>
    <w:p w:rsidR="008D3570" w:rsidRDefault="008D3570" w:rsidP="008D3570">
      <w:bookmarkStart w:id="0" w:name="_GoBack"/>
      <w:r>
        <w:t>Почтовый адрес:190013, г. Санкт-Петербург, Московский пр., д. 212, лит. А, офис № 8004</w:t>
      </w:r>
    </w:p>
    <w:bookmarkEnd w:id="0"/>
    <w:p w:rsidR="008D3570" w:rsidRDefault="008D3570" w:rsidP="008D3570"/>
    <w:p w:rsidR="008D3570" w:rsidRDefault="008D3570" w:rsidP="008D3570">
      <w:r>
        <w:t>Телефоны: (812) 363-20-80, (812) 363-20-70</w:t>
      </w:r>
    </w:p>
    <w:p w:rsidR="008D3570" w:rsidRDefault="008D3570" w:rsidP="008D3570"/>
    <w:p w:rsidR="008D3570" w:rsidRDefault="008D3570" w:rsidP="008D3570">
      <w:r>
        <w:t>Режим работы: с 09.30 до 18.00 по будням, суббота и воскресенье – выходные дни</w:t>
      </w:r>
    </w:p>
    <w:p w:rsidR="008D3570" w:rsidRDefault="008D3570" w:rsidP="008D3570"/>
    <w:p w:rsidR="008D3570" w:rsidRDefault="008D3570" w:rsidP="008D3570">
      <w:r>
        <w:t>Данные государственной регистрации застройщика: ООО «АКВАТЕРН» зарегистрировано Регистрационной Палатой Администрации Санкт-Петербурга 08 февраля 2002 года, свидетельство о государственной регистрации № 173873, ОГРН 1037835043201, ИНН 7816198118, КПП 781301001</w:t>
      </w:r>
    </w:p>
    <w:p w:rsidR="008D3570" w:rsidRDefault="008D3570" w:rsidP="008D3570"/>
    <w:p w:rsidR="008D3570" w:rsidRDefault="008D3570" w:rsidP="008D3570">
      <w:r>
        <w:t>Данные о постановке на учет в налоговом органе: ООО «АКВАТЕРН» поставлено на учет в Инспекции Федеральной налоговой службы по Петроградскому району Санкт-Петербурга. Свидетельство о постановке на учет в налоговом органе выдано 21 марта 2005 года, серия 78 № 002856570</w:t>
      </w:r>
    </w:p>
    <w:p w:rsidR="008D3570" w:rsidRDefault="008D3570" w:rsidP="008D3570"/>
    <w:p w:rsidR="008D3570" w:rsidRDefault="008D3570" w:rsidP="008D3570">
      <w:r>
        <w:t>Данные о внесении в ЕГРЮЛ записи о юридическом лице, зарегистрированном до 01 июля 2002 года: ООО «АКВАТЕРН» зарегистрировано Инспекцией Министерства Российской Федерации по налогам и сборам по Фрунзенскому району Санкт-Петербурга 25 марта 2003 года за основным государственным регистрационным номером 1037835043201. Свидетельство о внесении записи в Единый государственный реестр юридических лиц о юридическом лице зарегистрировано до 01 июля 2002 года, серия 78 № 003467102</w:t>
      </w:r>
    </w:p>
    <w:p w:rsidR="008D3570" w:rsidRDefault="008D3570" w:rsidP="008D3570"/>
    <w:p w:rsidR="008D3570" w:rsidRDefault="008D3570" w:rsidP="008D3570">
      <w:r>
        <w:t>Данные об учредителях (участниках) застройщика, обладающие более 5% голосов</w:t>
      </w:r>
    </w:p>
    <w:p w:rsidR="008D3570" w:rsidRDefault="008D3570" w:rsidP="008D3570"/>
    <w:p w:rsidR="008D3570" w:rsidRDefault="008D3570" w:rsidP="008D3570">
      <w:r>
        <w:t>Физические лица:</w:t>
      </w:r>
    </w:p>
    <w:p w:rsidR="008D3570" w:rsidRDefault="008D3570" w:rsidP="008D3570"/>
    <w:p w:rsidR="008D3570" w:rsidRDefault="008D3570" w:rsidP="008D3570">
      <w:r>
        <w:t>Буракова Ольга Анатольевна – 100 %</w:t>
      </w:r>
    </w:p>
    <w:p w:rsidR="008D3570" w:rsidRDefault="008D3570" w:rsidP="008D3570"/>
    <w:p w:rsidR="008D3570" w:rsidRDefault="008D3570" w:rsidP="008D3570">
      <w:r>
        <w:t>Проекты строительства многоквартирных домов или иных объектов недвижимости, в которых принимал участие застройщик – ООО «АКВАТЕРН» в течение 7 лет, предшествующих опубликованию проектной декларации:</w:t>
      </w:r>
    </w:p>
    <w:p w:rsidR="008D3570" w:rsidRDefault="008D3570" w:rsidP="008D3570"/>
    <w:p w:rsidR="008D3570" w:rsidRDefault="008D3570" w:rsidP="008D3570">
      <w:r>
        <w:t>— 9-ти этажный многоквартирный жилой дом, расположенный по адресу: Ленинградская область, Всеволожский район, деревня Старая, Школьный переулок, дом 1 (планируемый срок ввода в эксплуатацию — II квартал 2010 года, фактический момент ввода в эксплуатацию — 14 апреля 2010 года);</w:t>
      </w:r>
    </w:p>
    <w:p w:rsidR="008D3570" w:rsidRDefault="008D3570" w:rsidP="008D3570"/>
    <w:p w:rsidR="008D3570" w:rsidRDefault="008D3570" w:rsidP="008D3570">
      <w:r>
        <w:t>— 9-ти этажный многоквартирный жилой дом, расположенный по адресу: Ленинградская область, Всеволожский район, деревня Старая, Школьный переулок, дом 3 (планируемый срок ввода в эксплуатацию — III квартал 2011 года, фактический момент ввода в эксплуатацию — 14 декабря 2011 года);</w:t>
      </w:r>
    </w:p>
    <w:p w:rsidR="008D3570" w:rsidRDefault="008D3570" w:rsidP="008D3570"/>
    <w:p w:rsidR="008D3570" w:rsidRDefault="008D3570" w:rsidP="008D3570">
      <w:r>
        <w:t>— 9-ти этажный многоквартирный жилой дом, 1-я очередь строительства (1-4 секции), расположенный по адресу: Ленинградская область, Всеволожский район, деревня Старая, Школьный переулок, дом 5, корпус 1 (планируемый срок ввода в эксплуатацию — III квартал 2014 года, фактический момент ввода в эксплуатацию — 18 сентября 2014 года);</w:t>
      </w:r>
    </w:p>
    <w:p w:rsidR="008D3570" w:rsidRDefault="008D3570" w:rsidP="008D3570"/>
    <w:p w:rsidR="008D3570" w:rsidRDefault="008D3570" w:rsidP="008D3570">
      <w:r>
        <w:t>— 9-ти этажный многоквартирный жилой дом, 2-я очередь строительства (5-10 секции), расположенный по адресу: Ленинградская область, Всеволожский район, деревня Старая, Школьный переулок, дом 5, корпус 2 (планируемый срок ввода в эксплуатацию — III квартал 2015 года, фактический момент ввода в эксплуатацию — 13 ноября 2015 года);</w:t>
      </w:r>
    </w:p>
    <w:p w:rsidR="008D3570" w:rsidRDefault="008D3570" w:rsidP="008D3570"/>
    <w:p w:rsidR="008D3570" w:rsidRDefault="008D3570" w:rsidP="008D3570">
      <w:r>
        <w:t>— 9-ти этажный многоквартирный жилой дом, 3-я очередь строительства (11-13 секции), расположенный по адресу: Ленинградская область, Всеволожский район, деревня Старая, Школьный переулок, дом 5, корпус 3 (планируемый срок ввода в эксплуатацию — I квартал 2016 года, фактический момент ввода в эксплуатацию — 4 квартал  2016 года).</w:t>
      </w:r>
    </w:p>
    <w:p w:rsidR="008D3570" w:rsidRDefault="008D3570" w:rsidP="008D3570"/>
    <w:p w:rsidR="008D3570" w:rsidRDefault="008D3570" w:rsidP="008D3570">
      <w:r>
        <w:t>Данные о выданных свидетельствах СРО:</w:t>
      </w:r>
    </w:p>
    <w:p w:rsidR="008D3570" w:rsidRDefault="008D3570" w:rsidP="008D3570"/>
    <w:p w:rsidR="008D3570" w:rsidRDefault="008D3570" w:rsidP="008D3570">
      <w:r>
        <w:t>Свидетельство о допуске к определенному виду или видам работ, которые оказывают влияние на безопасность объектов капитального строительства № 0083.02-2010-7816198118-С-182 от 12 августа 2011 года;</w:t>
      </w:r>
    </w:p>
    <w:p w:rsidR="008D3570" w:rsidRDefault="008D3570" w:rsidP="008D3570"/>
    <w:p w:rsidR="008D3570" w:rsidRDefault="008D3570" w:rsidP="008D3570">
      <w:r>
        <w:t>Свидетельство о допуске к определенному виду или видам работ, которые оказывают влияние на безопасность объектов капитального строительства № 0083.03-2010-7816198118-С-182 от 25 декабря 2012 года.</w:t>
      </w:r>
    </w:p>
    <w:p w:rsidR="008D3570" w:rsidRDefault="008D3570" w:rsidP="008D3570"/>
    <w:p w:rsidR="008D3570" w:rsidRDefault="008D3570" w:rsidP="008D3570">
      <w:r>
        <w:lastRenderedPageBreak/>
        <w:t>Виды лицензируемой деятельности застройщика, номер лицензии, срок ее действия, орган, выдавший лицензию: Деятельность не подлежит лицензированию.</w:t>
      </w:r>
    </w:p>
    <w:p w:rsidR="008D3570" w:rsidRDefault="008D3570" w:rsidP="008D3570"/>
    <w:p w:rsidR="008D3570" w:rsidRDefault="008D3570" w:rsidP="008D3570">
      <w:r>
        <w:t>Информация о проекте строительства 13-ти этажного многоквартирного жилого дома</w:t>
      </w:r>
    </w:p>
    <w:p w:rsidR="008D3570" w:rsidRDefault="008D3570" w:rsidP="008D3570"/>
    <w:p w:rsidR="008D3570" w:rsidRDefault="008D3570" w:rsidP="008D3570">
      <w:r>
        <w:t>Цель проекта строительства: Строительство 13-ти этажного «Многоквартирного жилого дома позиция 4 по Генеральному плану» с подвалом, техническим этажом и жилыми помещениями с балконами, по адресу: Ленинградская область, Всеволожский район, деревня Старая, переулок Школьный.</w:t>
      </w:r>
    </w:p>
    <w:p w:rsidR="008D3570" w:rsidRDefault="008D3570" w:rsidP="008D3570"/>
    <w:p w:rsidR="008D3570" w:rsidRDefault="008D3570" w:rsidP="008D3570">
      <w:r>
        <w:t>Разрешение на строительство многоквартирного жилого дома: № 47-RU47504304-134К-2016 от «03» октября 2016 года, выдано Комитетом государственного строительного надзора и государственной экспертизы Ленинградской области</w:t>
      </w:r>
    </w:p>
    <w:p w:rsidR="008D3570" w:rsidRDefault="008D3570" w:rsidP="008D3570"/>
    <w:p w:rsidR="008D3570" w:rsidRDefault="008D3570" w:rsidP="008D3570">
      <w:r>
        <w:t>Этапы и срок реализации строительства многоквартирного жилого дома:</w:t>
      </w:r>
    </w:p>
    <w:p w:rsidR="008D3570" w:rsidRDefault="008D3570" w:rsidP="008D3570"/>
    <w:p w:rsidR="008D3570" w:rsidRDefault="008D3570" w:rsidP="008D3570">
      <w:r>
        <w:t>Предполагаемый срок окончания строительства и ввода в эксплуатацию — III квартал 2018г.</w:t>
      </w:r>
    </w:p>
    <w:p w:rsidR="008D3570" w:rsidRDefault="008D3570" w:rsidP="008D3570"/>
    <w:p w:rsidR="008D3570" w:rsidRDefault="008D3570" w:rsidP="008D3570">
      <w:r>
        <w:t>Положительные заключения по проектной документации:</w:t>
      </w:r>
    </w:p>
    <w:p w:rsidR="008D3570" w:rsidRDefault="008D3570" w:rsidP="008D3570"/>
    <w:p w:rsidR="008D3570" w:rsidRDefault="008D3570" w:rsidP="008D3570">
      <w:r>
        <w:t>Положительное заключение № 47-2-1-3-0040-16 от 20.09.2016 года (Объект экспертизы — Проектная документация и результаты инженерных изысканий на строительство), выдано Государственным автономным учреждением  «Управление государственной экспертизы Ленинградской области».</w:t>
      </w:r>
    </w:p>
    <w:p w:rsidR="008D3570" w:rsidRDefault="008D3570" w:rsidP="008D3570">
      <w:r>
        <w:t>Орган, уполномоченный на выдачу разрешений на ввод объектов в эксплуатацию:</w:t>
      </w:r>
    </w:p>
    <w:p w:rsidR="008D3570" w:rsidRDefault="008D3570" w:rsidP="008D3570"/>
    <w:p w:rsidR="008D3570" w:rsidRDefault="008D3570" w:rsidP="008D3570">
      <w:r>
        <w:t>Комитет государственного строительного надзора и государственной экспертизы Ленинградской области</w:t>
      </w:r>
    </w:p>
    <w:p w:rsidR="008D3570" w:rsidRDefault="008D3570" w:rsidP="008D3570"/>
    <w:p w:rsidR="008D3570" w:rsidRDefault="008D3570" w:rsidP="008D3570">
      <w:r>
        <w:t>Права застройщика на земельный участок:</w:t>
      </w:r>
    </w:p>
    <w:p w:rsidR="008D3570" w:rsidRDefault="008D3570" w:rsidP="008D3570"/>
    <w:p w:rsidR="008D3570" w:rsidRDefault="008D3570" w:rsidP="008D3570">
      <w:r>
        <w:t>Земельный участок площадью 56903 кв.м., кадастровый № 47:09:0110010:54, предоставлен обществу с ограниченной ответственностью «АКВАТЕРН» Администрацией муниципального образования «Всеволожский муниципальный район» Ленинградской области на основании заключенного договора № 3474/1,6-08 аренды земельного участка от 27 марта 2012 года, зарегистрированного в Управлении Федеральной службы государственной регистрации, кадастра и картографии по Ленинградской области, номер регистрации: 47-47-12/028/2012-462, дата регистрации: 16 мая 2012 года.</w:t>
      </w:r>
    </w:p>
    <w:p w:rsidR="008D3570" w:rsidRDefault="008D3570" w:rsidP="008D3570"/>
    <w:p w:rsidR="008D3570" w:rsidRDefault="008D3570" w:rsidP="008D3570">
      <w:r>
        <w:t>Собственник земельного участка:</w:t>
      </w:r>
    </w:p>
    <w:p w:rsidR="008D3570" w:rsidRDefault="008D3570" w:rsidP="008D3570"/>
    <w:p w:rsidR="008D3570" w:rsidRDefault="008D3570" w:rsidP="008D3570">
      <w:r>
        <w:t>Администрация муниципального образования «Всеволожский муниципальный район» Ленинградской области.</w:t>
      </w:r>
    </w:p>
    <w:p w:rsidR="008D3570" w:rsidRDefault="008D3570" w:rsidP="008D3570"/>
    <w:p w:rsidR="008D3570" w:rsidRDefault="008D3570" w:rsidP="008D3570">
      <w:r>
        <w:t>Перечень организаций, осуществляющих основные строительно-монтажные и другие работы:</w:t>
      </w:r>
    </w:p>
    <w:p w:rsidR="008D3570" w:rsidRDefault="008D3570" w:rsidP="008D3570"/>
    <w:p w:rsidR="008D3570" w:rsidRDefault="008D3570" w:rsidP="008D3570">
      <w:r>
        <w:t>1. Общество с ограниченной ответственностью ООО «КОНСТРУКТИВ», ОГРН 1077847416701, адрес местонахождения: г.Санкт-Петербург, ул.Новосибирская, д.6, лит.А, пом.2-Н;</w:t>
      </w:r>
    </w:p>
    <w:p w:rsidR="008D3570" w:rsidRDefault="008D3570" w:rsidP="008D3570"/>
    <w:p w:rsidR="008D3570" w:rsidRDefault="008D3570" w:rsidP="008D3570">
      <w:r>
        <w:t>2. Общество с ограниченной ответственностью «СТРОИТЕЛЬНАЯ КОМПАНИЯ «ТАЙМС», ОГРН 1147847375719, адрес местонахождения: г.Санкт-Петербург, ул.Калязинская, д.7, лит.Е, пом.5Н;</w:t>
      </w:r>
    </w:p>
    <w:p w:rsidR="008D3570" w:rsidRDefault="008D3570" w:rsidP="008D3570"/>
    <w:p w:rsidR="008D3570" w:rsidRDefault="008D3570" w:rsidP="008D3570">
      <w:r>
        <w:t>3. Общество с ограниченной ответственностью «ПРОМСТРОЙ», ОГРН 1079847079916, адрес местонахождения: г.Санкт-Петербург, пр. Средний В.О., д.88, лит.А, пом.27-Н;</w:t>
      </w:r>
    </w:p>
    <w:p w:rsidR="008D3570" w:rsidRDefault="008D3570" w:rsidP="008D3570"/>
    <w:p w:rsidR="008D3570" w:rsidRDefault="008D3570" w:rsidP="008D3570">
      <w:r>
        <w:t>4. Общество с ограниченной ответственностью «ТЕХСТРОЙ ПЛЮС», ОГРН 1127847130773, адрес местонахождения: г.Санкт-Петербург, ул. Предпортовая, д.3;</w:t>
      </w:r>
    </w:p>
    <w:p w:rsidR="008D3570" w:rsidRDefault="008D3570" w:rsidP="008D3570"/>
    <w:p w:rsidR="008D3570" w:rsidRDefault="008D3570" w:rsidP="008D3570">
      <w:r>
        <w:t>5. Общество с ограниченной ответственностью «СТЕП», ОГРН 1037835066510, адрес местонахождения: г.Санкт-Петербург, пр. Английский, д.22, лит.Б, офис 2-Н.</w:t>
      </w:r>
    </w:p>
    <w:p w:rsidR="008D3570" w:rsidRDefault="008D3570" w:rsidP="008D3570"/>
    <w:p w:rsidR="008D3570" w:rsidRDefault="008D3570" w:rsidP="008D3570">
      <w:r>
        <w:t>Сведения о способе обеспечения исполнения обязательств застройщика по договорам участия в долевом строительстве в соответствии п.11 ч.1 ст.21 Федерального закона от 30 декабря 2004 года № 214-ФЗ (далее — Федеральный закон):</w:t>
      </w:r>
    </w:p>
    <w:p w:rsidR="008D3570" w:rsidRDefault="008D3570" w:rsidP="008D3570"/>
    <w:p w:rsidR="008D3570" w:rsidRDefault="008D3570" w:rsidP="008D3570">
      <w:r>
        <w:t>1. Исполнение обязательств застройщика ООО «АКВАТЕРН» по передаче жилых помещений участникам долевого строительства, заключившим договоры участия в долевом строительстве, обеспечивается страхованием гражданской ответственности застройщика за неисполнение или ненадлежащее исполнение обязательств по передаче участникам долевого строительства жилых помещений,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заключенного с Обществом с ограниченной ответственностью «Региональная страховая компания», ИНН 1832008660, ОГРН 1021801434643, адрес местонахождения: 127018, г. Москва, ул. Складочная, д. 1, строение 15.</w:t>
      </w:r>
    </w:p>
    <w:p w:rsidR="008D3570" w:rsidRDefault="008D3570" w:rsidP="008D3570"/>
    <w:p w:rsidR="008D3570" w:rsidRDefault="008D3570" w:rsidP="008D3570">
      <w:r>
        <w:t>Вместе с договорами участия в долевом строительстве на государственную регистрацию будут предоставляться полисы страхования, подтверждающие страхование гражданской ответственности Застройщика за неисполнение или ненадлежащее исполнение им обязательств по передаче участникам долевого строительства жилых помещений.</w:t>
      </w:r>
    </w:p>
    <w:p w:rsidR="008D3570" w:rsidRDefault="008D3570" w:rsidP="008D3570"/>
    <w:p w:rsidR="008D3570" w:rsidRDefault="008D3570" w:rsidP="008D3570">
      <w:r>
        <w:lastRenderedPageBreak/>
        <w:t>Финансовые показатели:</w:t>
      </w:r>
    </w:p>
    <w:p w:rsidR="008D3570" w:rsidRDefault="008D3570" w:rsidP="008D3570"/>
    <w:p w:rsidR="008D3570" w:rsidRDefault="008D3570" w:rsidP="008D3570">
      <w:r>
        <w:t>Планируемая стоимость строительства многоквартирного жилого дома:  313 млн. руб.</w:t>
      </w:r>
    </w:p>
    <w:p w:rsidR="008D3570" w:rsidRDefault="008D3570" w:rsidP="008D3570"/>
    <w:p w:rsidR="008D3570" w:rsidRDefault="008D3570" w:rsidP="008D3570">
      <w:r>
        <w:t>Финансовый результат Общества по состоянию на 3-й квартал 2016 года, составляет 2 643 тыс. руб.</w:t>
      </w:r>
    </w:p>
    <w:p w:rsidR="008D3570" w:rsidRDefault="008D3570" w:rsidP="008D3570"/>
    <w:p w:rsidR="008D3570" w:rsidRDefault="008D3570" w:rsidP="008D3570">
      <w:r>
        <w:t>Размер кредиторской задолженности Общества по состоянию на 3-й квартал 2016 года, составляет 63 801 тыс. руб.</w:t>
      </w:r>
    </w:p>
    <w:p w:rsidR="008D3570" w:rsidRDefault="008D3570" w:rsidP="008D3570"/>
    <w:p w:rsidR="008D3570" w:rsidRDefault="008D3570" w:rsidP="008D3570">
      <w:r>
        <w:t>Размер дебиторской задолженности Общества по состоянию на 3-й квартал 2016 года, составляет 25 555 тыс. руб.</w:t>
      </w:r>
    </w:p>
    <w:p w:rsidR="008D3570" w:rsidRDefault="008D3570" w:rsidP="008D3570"/>
    <w:p w:rsidR="008D3570" w:rsidRDefault="008D3570" w:rsidP="008D3570">
      <w:r>
        <w:t>Иные договоры и сделки, на основании которых привлекаются денежные средства для строительства жилого дома, за исключением привлечения денежных средств на основании договоров:</w:t>
      </w:r>
    </w:p>
    <w:p w:rsidR="008D3570" w:rsidRDefault="008D3570" w:rsidP="008D3570"/>
    <w:p w:rsidR="008D3570" w:rsidRDefault="008D3570" w:rsidP="008D3570">
      <w:r>
        <w:t>— для строительства жилых домов привлекаются заемные денежные средства физических и юридических лиц;</w:t>
      </w:r>
    </w:p>
    <w:p w:rsidR="008D3570" w:rsidRDefault="008D3570" w:rsidP="008D3570"/>
    <w:p w:rsidR="008D3570" w:rsidRDefault="008D3570" w:rsidP="008D3570">
      <w:r>
        <w:t>— возможно заключение сделок регулируемых Гражданским кодексом Российской Федерации и законодательством Российской Федерации об инвестиционной деятельности.</w:t>
      </w:r>
    </w:p>
    <w:p w:rsidR="008D3570" w:rsidRDefault="008D3570" w:rsidP="008D3570"/>
    <w:p w:rsidR="008D3570" w:rsidRDefault="008D3570" w:rsidP="008D3570">
      <w:r>
        <w:t>Возможные финансовые и прочие риски при осуществлении проекта строительства:</w:t>
      </w:r>
    </w:p>
    <w:p w:rsidR="008D3570" w:rsidRDefault="008D3570" w:rsidP="008D3570"/>
    <w:p w:rsidR="008D3570" w:rsidRDefault="008D3570" w:rsidP="008D3570">
      <w:r>
        <w:t>Обычные риски, возможные при возведении объектов капитального строительства.</w:t>
      </w:r>
    </w:p>
    <w:p w:rsidR="008D3570" w:rsidRDefault="008D3570" w:rsidP="008D3570"/>
    <w:p w:rsidR="008D3570" w:rsidRDefault="008D3570" w:rsidP="008D3570">
      <w:r>
        <w:t>Описание строящегося многоквартирного жилого дома:</w:t>
      </w:r>
    </w:p>
    <w:p w:rsidR="008D3570" w:rsidRDefault="008D3570" w:rsidP="008D3570"/>
    <w:p w:rsidR="008D3570" w:rsidRDefault="008D3570" w:rsidP="008D3570">
      <w:r>
        <w:t>Функциональное назначение помещений: Жилые помещения располагаются выше подвального этажа в надземной части дома, с 1-го по 12-й этажи. В подвале размещены водомерный узел, электрощитовая, ИТП, помещение систем электросвязи, кладовая уборочного инвентаря, помещение для хранения люминесцентных ламп.</w:t>
      </w:r>
    </w:p>
    <w:p w:rsidR="008D3570" w:rsidRDefault="008D3570" w:rsidP="008D3570"/>
    <w:p w:rsidR="008D3570" w:rsidRDefault="008D3570" w:rsidP="008D3570">
      <w:r>
        <w:t>Количество этажей: 13 этажей, из них один этаж подземный.</w:t>
      </w:r>
    </w:p>
    <w:p w:rsidR="008D3570" w:rsidRDefault="008D3570" w:rsidP="008D3570"/>
    <w:p w:rsidR="008D3570" w:rsidRDefault="008D3570" w:rsidP="008D3570">
      <w:r>
        <w:t>Общий строительный объем здания: 23 660,9 куб.м., в том числе строительный объем подземной части 1 776,0 куб.м. и строительный объем надземной части 21 884,9 куб.м.</w:t>
      </w:r>
    </w:p>
    <w:p w:rsidR="008D3570" w:rsidRDefault="008D3570" w:rsidP="008D3570"/>
    <w:p w:rsidR="008D3570" w:rsidRDefault="008D3570" w:rsidP="008D3570">
      <w:r>
        <w:lastRenderedPageBreak/>
        <w:t>Общая площадь застройки: 668,7 кв.м.</w:t>
      </w:r>
    </w:p>
    <w:p w:rsidR="008D3570" w:rsidRDefault="008D3570" w:rsidP="008D3570"/>
    <w:p w:rsidR="008D3570" w:rsidRDefault="008D3570" w:rsidP="008D3570">
      <w:r>
        <w:t>Общая площадь здания: 7580,8 кв.м., в том числе: общая площадь квартир (без балконов) 5286,9 кв.м., общая площадь квартир (с балконами/лоджиями) 5500,5 кв.м.</w:t>
      </w:r>
    </w:p>
    <w:p w:rsidR="008D3570" w:rsidRDefault="008D3570" w:rsidP="008D3570"/>
    <w:p w:rsidR="008D3570" w:rsidRDefault="008D3570" w:rsidP="008D3570">
      <w:r>
        <w:t>Количество самостоятельных частей в составе строящегося многоквартирного дома:</w:t>
      </w:r>
    </w:p>
    <w:p w:rsidR="008D3570" w:rsidRDefault="008D3570" w:rsidP="008D3570"/>
    <w:p w:rsidR="008D3570" w:rsidRDefault="008D3570" w:rsidP="008D3570">
      <w:r>
        <w:t>Количество квартир – 132, в том числе: квартир-студий — 24, однокомнатных – 84, двухкомнатных – 24</w:t>
      </w:r>
    </w:p>
    <w:p w:rsidR="008D3570" w:rsidRDefault="008D3570" w:rsidP="008D3570"/>
    <w:p w:rsidR="008D3570" w:rsidRDefault="008D3570" w:rsidP="008D3570">
      <w:r>
        <w:t>Описание технических характеристик самостоятельных частей в соответствии с проектной документацией:</w:t>
      </w:r>
    </w:p>
    <w:p w:rsidR="008D3570" w:rsidRDefault="008D3570" w:rsidP="008D3570"/>
    <w:p w:rsidR="008D3570" w:rsidRDefault="008D3570" w:rsidP="008D3570">
      <w:r>
        <w:t>Площади квартир с учетом площадей лоджий и балконов:5500,5 м2</w:t>
      </w:r>
    </w:p>
    <w:p w:rsidR="008D3570" w:rsidRDefault="008D3570" w:rsidP="008D3570"/>
    <w:p w:rsidR="008D3570" w:rsidRDefault="008D3570" w:rsidP="008D3570">
      <w:r>
        <w:t>квартиры – студии  4 типа квартир с площадью от 22 кв.м. до 26 кв.м.</w:t>
      </w:r>
    </w:p>
    <w:p w:rsidR="008D3570" w:rsidRDefault="008D3570" w:rsidP="008D3570"/>
    <w:p w:rsidR="008D3570" w:rsidRDefault="008D3570" w:rsidP="008D3570">
      <w:r>
        <w:t>1-комнатные квартиры – 14 типов квартир с площадью от 37 кв.м. до 46 кв.м.;</w:t>
      </w:r>
    </w:p>
    <w:p w:rsidR="008D3570" w:rsidRDefault="008D3570" w:rsidP="008D3570"/>
    <w:p w:rsidR="008D3570" w:rsidRDefault="008D3570" w:rsidP="008D3570">
      <w:r>
        <w:t>2-х комнатные квартиры – 4 типа квартир с площадью от 64 кв.м. до 70 кв.м.</w:t>
      </w:r>
    </w:p>
    <w:p w:rsidR="008D3570" w:rsidRDefault="008D3570" w:rsidP="008D3570"/>
    <w:p w:rsidR="008D3570" w:rsidRDefault="008D3570" w:rsidP="008D3570">
      <w:r>
        <w:t>Благоустройство территории: Благоустройство и озеленение участка в пределах отведенной территории будет осуществлено в соответствии с проектом «Планировки земельного участка».</w:t>
      </w:r>
    </w:p>
    <w:p w:rsidR="008D3570" w:rsidRDefault="008D3570" w:rsidP="008D3570"/>
    <w:p w:rsidR="008D3570" w:rsidRDefault="008D3570" w:rsidP="008D3570">
      <w:r>
        <w:t>Проектом предусмотрено:</w:t>
      </w:r>
    </w:p>
    <w:p w:rsidR="008D3570" w:rsidRDefault="008D3570" w:rsidP="008D3570"/>
    <w:p w:rsidR="008D3570" w:rsidRDefault="008D3570" w:rsidP="008D3570">
      <w:r>
        <w:t>устройство газонов;</w:t>
      </w:r>
    </w:p>
    <w:p w:rsidR="008D3570" w:rsidRDefault="008D3570" w:rsidP="008D3570">
      <w:r>
        <w:t>устройство детской площадки;</w:t>
      </w:r>
    </w:p>
    <w:p w:rsidR="008D3570" w:rsidRDefault="008D3570" w:rsidP="008D3570">
      <w:r>
        <w:t>устройство площадок для мусоросборных контейнеров;</w:t>
      </w:r>
    </w:p>
    <w:p w:rsidR="008D3570" w:rsidRDefault="008D3570" w:rsidP="008D3570">
      <w:r>
        <w:t>асфальтирование дорог;</w:t>
      </w:r>
    </w:p>
    <w:p w:rsidR="008D3570" w:rsidRDefault="008D3570" w:rsidP="008D3570">
      <w:r>
        <w:t>открытые дворовые автостоянки;</w:t>
      </w:r>
    </w:p>
    <w:p w:rsidR="008D3570" w:rsidRDefault="008D3570" w:rsidP="008D3570">
      <w:r>
        <w:t>высадка деревьев и кустарников;</w:t>
      </w:r>
    </w:p>
    <w:p w:rsidR="008D3570" w:rsidRDefault="008D3570" w:rsidP="008D3570">
      <w:r>
        <w:t>устройство малых архитектурных форм.</w:t>
      </w:r>
    </w:p>
    <w:p w:rsidR="008D3570" w:rsidRDefault="008D3570" w:rsidP="008D3570">
      <w:r>
        <w:t>Конструктивная система здания стеновая. Конструктивная схема перекрестная с продольным и поперечным расположением несущих стен. Несущие конструкции жилого дома — железобетонные</w:t>
      </w:r>
    </w:p>
    <w:p w:rsidR="008D3570" w:rsidRDefault="008D3570" w:rsidP="008D3570"/>
    <w:p w:rsidR="008D3570" w:rsidRDefault="008D3570" w:rsidP="008D3570">
      <w:r>
        <w:t>Фундамент — железобетонная монолитная  плита  толщиной 600мм, бетон класса В-25 F100 W8.</w:t>
      </w:r>
    </w:p>
    <w:p w:rsidR="008D3570" w:rsidRDefault="008D3570" w:rsidP="008D3570"/>
    <w:p w:rsidR="008D3570" w:rsidRDefault="008D3570" w:rsidP="008D3570">
      <w:r>
        <w:t>Стены подвала монолитные железобетонные , внутренние – толщиной180 мм; наружные –200 мм. Утепление наружных стен подвала ниже уровня земли- из плит экструдированного пенополистирола толщиной 50мм. Утепление наружных стен подвала выше уровня земли- из плит минераловатных «Rockwool» толщиной 80мм.</w:t>
      </w:r>
    </w:p>
    <w:p w:rsidR="008D3570" w:rsidRDefault="008D3570" w:rsidP="008D3570"/>
    <w:p w:rsidR="008D3570" w:rsidRDefault="008D3570" w:rsidP="008D3570">
      <w:r>
        <w:t>Монолитные конструкции надземной части здания из бетона В25  F 75 W6.</w:t>
      </w:r>
    </w:p>
    <w:p w:rsidR="008D3570" w:rsidRDefault="008D3570" w:rsidP="008D3570"/>
    <w:p w:rsidR="008D3570" w:rsidRDefault="008D3570" w:rsidP="008D3570">
      <w:r>
        <w:t>Наружные стены  – (несущие)- трёхслойные панели толщиной390 мм, с внутренним слоем утеплителя толщиной160 мм, лицевой слой-70 мм.</w:t>
      </w:r>
    </w:p>
    <w:p w:rsidR="008D3570" w:rsidRDefault="008D3570" w:rsidP="008D3570"/>
    <w:p w:rsidR="008D3570" w:rsidRDefault="008D3570" w:rsidP="008D3570">
      <w:r>
        <w:t xml:space="preserve"> Наружные стены  – (ненесущие)- трёхслойные панели толщиной 350мм, с внутренним слоем утеплителя толщиной160 мм, лицевой слой-70 мм.</w:t>
      </w:r>
    </w:p>
    <w:p w:rsidR="008D3570" w:rsidRDefault="008D3570" w:rsidP="008D3570"/>
    <w:p w:rsidR="008D3570" w:rsidRDefault="008D3570" w:rsidP="008D3570">
      <w:r>
        <w:t>Перекрытия и покрытие – из монолитных железобетонных плит из бетона В25  F 75 W6, толщиной180 мм.</w:t>
      </w:r>
    </w:p>
    <w:p w:rsidR="008D3570" w:rsidRDefault="008D3570" w:rsidP="008D3570"/>
    <w:p w:rsidR="008D3570" w:rsidRDefault="008D3570" w:rsidP="008D3570">
      <w:r>
        <w:t>Лестницы – сборные железобетонные марши по монолитным железобетонным площадкам.</w:t>
      </w:r>
    </w:p>
    <w:p w:rsidR="008D3570" w:rsidRDefault="008D3570" w:rsidP="008D3570"/>
    <w:p w:rsidR="008D3570" w:rsidRDefault="008D3570" w:rsidP="008D3570">
      <w:r>
        <w:t>Лифтовые шахты – сборные, железобетонные.</w:t>
      </w:r>
    </w:p>
    <w:p w:rsidR="008D3570" w:rsidRDefault="008D3570" w:rsidP="008D3570"/>
    <w:p w:rsidR="008D3570" w:rsidRDefault="008D3570" w:rsidP="008D3570">
      <w:r>
        <w:t>Внутренние стены (несущие) — сборные железобетонные панели толщиной 180 мм.</w:t>
      </w:r>
    </w:p>
    <w:p w:rsidR="008D3570" w:rsidRDefault="008D3570" w:rsidP="008D3570"/>
    <w:p w:rsidR="008D3570" w:rsidRDefault="008D3570" w:rsidP="008D3570">
      <w:r>
        <w:t xml:space="preserve"> Стены и перегородки (внутренние ненесущие): однослойные стеновые панели толщиной 180мм; из искусственного камня (390*188*190) толщиной 190 мм; кирпичные толщиной 250 и 120 мм</w:t>
      </w:r>
    </w:p>
    <w:p w:rsidR="008D3570" w:rsidRDefault="008D3570" w:rsidP="008D3570"/>
    <w:p w:rsidR="008D3570" w:rsidRDefault="008D3570" w:rsidP="008D3570">
      <w:r>
        <w:t xml:space="preserve"> Кровля – с организованным внутренним водостоком, рулонная, 2 слоя.</w:t>
      </w:r>
    </w:p>
    <w:p w:rsidR="008D3570" w:rsidRDefault="008D3570" w:rsidP="008D3570"/>
    <w:p w:rsidR="008D3570" w:rsidRDefault="008D3570" w:rsidP="008D3570">
      <w:r>
        <w:t>Степень огнестойкости здания – 2.</w:t>
      </w:r>
    </w:p>
    <w:p w:rsidR="008D3570" w:rsidRDefault="008D3570" w:rsidP="008D3570"/>
    <w:p w:rsidR="008D3570" w:rsidRDefault="008D3570" w:rsidP="008D3570">
      <w:r>
        <w:t>Наружные инженерные сети выполнены согласно техническим условиям на присоединение эксплуатационных служб:</w:t>
      </w:r>
    </w:p>
    <w:p w:rsidR="008D3570" w:rsidRDefault="008D3570" w:rsidP="008D3570"/>
    <w:p w:rsidR="008D3570" w:rsidRDefault="008D3570" w:rsidP="008D3570">
      <w:r>
        <w:t>— теплоснабжение от газовой котельной, ИТП в подвале дома;</w:t>
      </w:r>
    </w:p>
    <w:p w:rsidR="008D3570" w:rsidRDefault="008D3570" w:rsidP="008D3570"/>
    <w:p w:rsidR="008D3570" w:rsidRDefault="008D3570" w:rsidP="008D3570">
      <w:r>
        <w:t>— водоснабжение  от точки врезки до водомерного узла в подвале дома;</w:t>
      </w:r>
    </w:p>
    <w:p w:rsidR="008D3570" w:rsidRDefault="008D3570" w:rsidP="008D3570"/>
    <w:p w:rsidR="008D3570" w:rsidRDefault="008D3570" w:rsidP="008D3570">
      <w:r>
        <w:t>— хозяйственно-бытовая канализация с присоединением к существующей сети;</w:t>
      </w:r>
    </w:p>
    <w:p w:rsidR="008D3570" w:rsidRDefault="008D3570" w:rsidP="008D3570"/>
    <w:p w:rsidR="008D3570" w:rsidRDefault="008D3570" w:rsidP="008D3570">
      <w:r>
        <w:t>— отвод дождевых стоков с кровли с выпуском во внутриплощадочную ливневую канализацию;</w:t>
      </w:r>
    </w:p>
    <w:p w:rsidR="008D3570" w:rsidRDefault="008D3570" w:rsidP="008D3570"/>
    <w:p w:rsidR="008D3570" w:rsidRDefault="008D3570" w:rsidP="008D3570">
      <w:r>
        <w:t>Общие технические характеристики помещений, передаваемых участникам долевого строительства:</w:t>
      </w:r>
    </w:p>
    <w:p w:rsidR="008D3570" w:rsidRDefault="008D3570" w:rsidP="008D3570"/>
    <w:p w:rsidR="008D3570" w:rsidRDefault="008D3570" w:rsidP="008D3570">
      <w:r>
        <w:t>В местах общего пользования жилой части здания: полная внутренняя отделка.</w:t>
      </w:r>
    </w:p>
    <w:p w:rsidR="008D3570" w:rsidRDefault="008D3570" w:rsidP="008D3570"/>
    <w:p w:rsidR="008D3570" w:rsidRDefault="008D3570" w:rsidP="008D3570">
      <w:r>
        <w:t>В жилых помещениях:</w:t>
      </w:r>
    </w:p>
    <w:p w:rsidR="008D3570" w:rsidRDefault="008D3570" w:rsidP="008D3570"/>
    <w:p w:rsidR="008D3570" w:rsidRDefault="008D3570" w:rsidP="008D3570">
      <w:r>
        <w:t>- остекление балконов;</w:t>
      </w:r>
    </w:p>
    <w:p w:rsidR="008D3570" w:rsidRDefault="008D3570" w:rsidP="008D3570"/>
    <w:p w:rsidR="008D3570" w:rsidRDefault="008D3570" w:rsidP="008D3570">
      <w:r>
        <w:t>- установка стеклопакетов с подоконниками;</w:t>
      </w:r>
    </w:p>
    <w:p w:rsidR="008D3570" w:rsidRDefault="008D3570" w:rsidP="008D3570"/>
    <w:p w:rsidR="008D3570" w:rsidRDefault="008D3570" w:rsidP="008D3570">
      <w:r>
        <w:t>- монтаж системы отопления;</w:t>
      </w:r>
    </w:p>
    <w:p w:rsidR="008D3570" w:rsidRDefault="008D3570" w:rsidP="008D3570"/>
    <w:p w:rsidR="008D3570" w:rsidRDefault="008D3570" w:rsidP="008D3570">
      <w:r>
        <w:t>- подводка силовой электрической сети и слаботочной сети до ввода в квартиру;</w:t>
      </w:r>
    </w:p>
    <w:p w:rsidR="008D3570" w:rsidRDefault="008D3570" w:rsidP="008D3570"/>
    <w:p w:rsidR="008D3570" w:rsidRDefault="008D3570" w:rsidP="008D3570">
      <w:r>
        <w:t>- выполнение стояков систем канализации;</w:t>
      </w:r>
    </w:p>
    <w:p w:rsidR="008D3570" w:rsidRDefault="008D3570" w:rsidP="008D3570"/>
    <w:p w:rsidR="008D3570" w:rsidRDefault="008D3570" w:rsidP="008D3570">
      <w:r>
        <w:t>- выполнение системы вытяжной естественной вентиляции;</w:t>
      </w:r>
    </w:p>
    <w:p w:rsidR="008D3570" w:rsidRDefault="008D3570" w:rsidP="008D3570"/>
    <w:p w:rsidR="008D3570" w:rsidRDefault="008D3570" w:rsidP="008D3570">
      <w:r>
        <w:t>- автоматическая пожарная сигнализация выполняется до квартиры с установкой модуля контроля;</w:t>
      </w:r>
    </w:p>
    <w:p w:rsidR="008D3570" w:rsidRDefault="008D3570" w:rsidP="008D3570"/>
    <w:p w:rsidR="008D3570" w:rsidRDefault="008D3570" w:rsidP="008D3570">
      <w:r>
        <w:t>- выполнение ввода в жилое помещение телеантенн, телефонных линий, радиосетей.</w:t>
      </w:r>
    </w:p>
    <w:p w:rsidR="008D3570" w:rsidRDefault="008D3570" w:rsidP="008D3570"/>
    <w:p w:rsidR="008D3570" w:rsidRDefault="008D3570" w:rsidP="008D3570">
      <w:r>
        <w:t>Жилые помещения многоквартирного дома передаются участникам долевого строительства с выполнением следующих двух видов отделки:</w:t>
      </w:r>
    </w:p>
    <w:p w:rsidR="008D3570" w:rsidRDefault="008D3570" w:rsidP="008D3570"/>
    <w:p w:rsidR="008D3570" w:rsidRDefault="008D3570" w:rsidP="008D3570">
      <w:r>
        <w:t>1. В комплектации «Базис», включающей в себя подготовку под чистовую отделку:</w:t>
      </w:r>
    </w:p>
    <w:p w:rsidR="008D3570" w:rsidRDefault="008D3570" w:rsidP="008D3570"/>
    <w:p w:rsidR="008D3570" w:rsidRDefault="008D3570" w:rsidP="008D3570">
      <w:r>
        <w:lastRenderedPageBreak/>
        <w:t>- подготовка полов для напольных покрытий;</w:t>
      </w:r>
    </w:p>
    <w:p w:rsidR="008D3570" w:rsidRDefault="008D3570" w:rsidP="008D3570"/>
    <w:p w:rsidR="008D3570" w:rsidRDefault="008D3570" w:rsidP="008D3570">
      <w:r>
        <w:t>- выравнивание стен и потолков к покраске и оклейке обоями;</w:t>
      </w:r>
    </w:p>
    <w:p w:rsidR="008D3570" w:rsidRDefault="008D3570" w:rsidP="008D3570"/>
    <w:p w:rsidR="008D3570" w:rsidRDefault="008D3570" w:rsidP="008D3570">
      <w:r>
        <w:t>- устройство внутриквартирной разводки под электрику;</w:t>
      </w:r>
    </w:p>
    <w:p w:rsidR="008D3570" w:rsidRDefault="008D3570" w:rsidP="008D3570"/>
    <w:p w:rsidR="008D3570" w:rsidRDefault="008D3570" w:rsidP="008D3570">
      <w:r>
        <w:t>- установка приборов учета электрической энергии,  ГВС, ХВС и тепловой энергии;</w:t>
      </w:r>
    </w:p>
    <w:p w:rsidR="008D3570" w:rsidRDefault="008D3570" w:rsidP="008D3570"/>
    <w:p w:rsidR="008D3570" w:rsidRDefault="008D3570" w:rsidP="008D3570">
      <w:r>
        <w:t>- установка унитаза в сан.узле и мойки со смесителем на кухне;</w:t>
      </w:r>
    </w:p>
    <w:p w:rsidR="008D3570" w:rsidRDefault="008D3570" w:rsidP="008D3570"/>
    <w:p w:rsidR="008D3570" w:rsidRDefault="008D3570" w:rsidP="008D3570">
      <w:r>
        <w:t>- установка труб, ГВС, ХВС и водоотведения в помещениях ванной и туалета;</w:t>
      </w:r>
    </w:p>
    <w:p w:rsidR="008D3570" w:rsidRDefault="008D3570" w:rsidP="008D3570"/>
    <w:p w:rsidR="008D3570" w:rsidRDefault="008D3570" w:rsidP="008D3570">
      <w:r>
        <w:t>- установка радиаторов отопления с терморегуляторами;</w:t>
      </w:r>
    </w:p>
    <w:p w:rsidR="008D3570" w:rsidRDefault="008D3570" w:rsidP="008D3570"/>
    <w:p w:rsidR="008D3570" w:rsidRDefault="008D3570" w:rsidP="008D3570">
      <w:r>
        <w:t>- установка металлической входной двери;</w:t>
      </w:r>
    </w:p>
    <w:p w:rsidR="008D3570" w:rsidRDefault="008D3570" w:rsidP="008D3570"/>
    <w:p w:rsidR="008D3570" w:rsidRDefault="008D3570" w:rsidP="008D3570">
      <w:r>
        <w:t>- установка электрической плиты.</w:t>
      </w:r>
    </w:p>
    <w:p w:rsidR="008D3570" w:rsidRDefault="008D3570" w:rsidP="008D3570"/>
    <w:p w:rsidR="008D3570" w:rsidRDefault="008D3570" w:rsidP="008D3570">
      <w:r>
        <w:t>2. В комплектации «Комфорт», включающей в себя чистовую отделку:</w:t>
      </w:r>
    </w:p>
    <w:p w:rsidR="008D3570" w:rsidRDefault="008D3570" w:rsidP="008D3570"/>
    <w:p w:rsidR="008D3570" w:rsidRDefault="008D3570" w:rsidP="008D3570">
      <w:r>
        <w:t>- устройство полов современными напольными покрытиями;</w:t>
      </w:r>
    </w:p>
    <w:p w:rsidR="008D3570" w:rsidRDefault="008D3570" w:rsidP="008D3570"/>
    <w:p w:rsidR="008D3570" w:rsidRDefault="008D3570" w:rsidP="008D3570">
      <w:r>
        <w:t>- шпатлевка стен и потолков;</w:t>
      </w:r>
    </w:p>
    <w:p w:rsidR="008D3570" w:rsidRDefault="008D3570" w:rsidP="008D3570"/>
    <w:p w:rsidR="008D3570" w:rsidRDefault="008D3570" w:rsidP="008D3570">
      <w:r>
        <w:t>- оклейка стен обоями;</w:t>
      </w:r>
    </w:p>
    <w:p w:rsidR="008D3570" w:rsidRDefault="008D3570" w:rsidP="008D3570"/>
    <w:p w:rsidR="008D3570" w:rsidRDefault="008D3570" w:rsidP="008D3570">
      <w:r>
        <w:t>- окраска потолков;</w:t>
      </w:r>
    </w:p>
    <w:p w:rsidR="008D3570" w:rsidRDefault="008D3570" w:rsidP="008D3570"/>
    <w:p w:rsidR="008D3570" w:rsidRDefault="008D3570" w:rsidP="008D3570">
      <w:r>
        <w:t>- облицовка стеновыми панелями и керамической плиткой пола в помещениях ванной и туалета;</w:t>
      </w:r>
    </w:p>
    <w:p w:rsidR="008D3570" w:rsidRDefault="008D3570" w:rsidP="008D3570"/>
    <w:p w:rsidR="008D3570" w:rsidRDefault="008D3570" w:rsidP="008D3570">
      <w:r>
        <w:t>- установка межкомнатных дверей;</w:t>
      </w:r>
    </w:p>
    <w:p w:rsidR="008D3570" w:rsidRDefault="008D3570" w:rsidP="008D3570"/>
    <w:p w:rsidR="008D3570" w:rsidRDefault="008D3570" w:rsidP="008D3570">
      <w:r>
        <w:t>- установка ванной, раковины, унитаза, мойки и смесителей;</w:t>
      </w:r>
    </w:p>
    <w:p w:rsidR="008D3570" w:rsidRDefault="008D3570" w:rsidP="008D3570"/>
    <w:p w:rsidR="008D3570" w:rsidRDefault="008D3570" w:rsidP="008D3570">
      <w:r>
        <w:lastRenderedPageBreak/>
        <w:t>- установка приборов учета электрической энергии, ГВС, ХВС и тепловой энергии;</w:t>
      </w:r>
    </w:p>
    <w:p w:rsidR="008D3570" w:rsidRDefault="008D3570" w:rsidP="008D3570"/>
    <w:p w:rsidR="008D3570" w:rsidRDefault="008D3570" w:rsidP="008D3570">
      <w:r>
        <w:t>- установка радиаторов отопления с терморегуляторами;</w:t>
      </w:r>
    </w:p>
    <w:p w:rsidR="008D3570" w:rsidRDefault="008D3570" w:rsidP="008D3570"/>
    <w:p w:rsidR="008D3570" w:rsidRDefault="008D3570" w:rsidP="008D3570">
      <w:r>
        <w:t>- установка металлической входной двери;</w:t>
      </w:r>
    </w:p>
    <w:p w:rsidR="008D3570" w:rsidRDefault="008D3570" w:rsidP="008D3570"/>
    <w:p w:rsidR="008D3570" w:rsidRDefault="008D3570" w:rsidP="008D3570">
      <w:r>
        <w:t>- установка электрической плиты.</w:t>
      </w:r>
    </w:p>
    <w:p w:rsidR="008D3570" w:rsidRDefault="008D3570" w:rsidP="008D3570"/>
    <w:p w:rsidR="008D3570" w:rsidRDefault="008D3570" w:rsidP="008D3570">
      <w:r>
        <w:t>Состав общего имущества в жилом доме: Внутренние инженерные коммуникации (водомерный узел, ИТП, ГРЩ), лестничные площадки, лестничные марши, лифты, лифтовые шахты, подвал с техническими помещениями, технический чердак.</w:t>
      </w:r>
    </w:p>
    <w:p w:rsidR="008D3570" w:rsidRDefault="008D3570" w:rsidP="008D3570"/>
    <w:p w:rsidR="008D3570" w:rsidRDefault="008D3570" w:rsidP="008D3570">
      <w:r>
        <w:t>Организации, участвующие в приемке дома:</w:t>
      </w:r>
    </w:p>
    <w:p w:rsidR="008D3570" w:rsidRDefault="008D3570" w:rsidP="008D3570"/>
    <w:p w:rsidR="008D3570" w:rsidRDefault="008D3570" w:rsidP="008D3570">
      <w:r>
        <w:t>Представители:</w:t>
      </w:r>
    </w:p>
    <w:p w:rsidR="008D3570" w:rsidRDefault="008D3570" w:rsidP="008D3570"/>
    <w:p w:rsidR="008D3570" w:rsidRDefault="008D3570" w:rsidP="008D3570">
      <w:r>
        <w:t>— Застройщик;</w:t>
      </w:r>
    </w:p>
    <w:p w:rsidR="008D3570" w:rsidRDefault="008D3570" w:rsidP="008D3570"/>
    <w:p w:rsidR="008D3570" w:rsidRDefault="008D3570" w:rsidP="008D3570">
      <w:r>
        <w:t>— Генеральный подрядчик (подрядчик);</w:t>
      </w:r>
    </w:p>
    <w:p w:rsidR="008D3570" w:rsidRDefault="008D3570" w:rsidP="008D3570"/>
    <w:p w:rsidR="008D3570" w:rsidRDefault="008D3570" w:rsidP="008D3570">
      <w:r>
        <w:t>— Генеральный проектировщик (проектировщик);</w:t>
      </w:r>
    </w:p>
    <w:p w:rsidR="008D3570" w:rsidRDefault="008D3570" w:rsidP="008D3570"/>
    <w:p w:rsidR="008D3570" w:rsidRDefault="008D3570" w:rsidP="008D3570">
      <w:r>
        <w:t>— Эксплуатирующая организация.</w:t>
      </w:r>
    </w:p>
    <w:p w:rsidR="008D3570" w:rsidRDefault="008D3570" w:rsidP="008D3570"/>
    <w:p w:rsidR="008D3570" w:rsidRDefault="008D3570" w:rsidP="008D3570">
      <w:r>
        <w:t xml:space="preserve"> </w:t>
      </w:r>
    </w:p>
    <w:p w:rsidR="008D3570" w:rsidRDefault="008D3570" w:rsidP="008D3570"/>
    <w:p w:rsidR="008D3570" w:rsidRDefault="008D3570" w:rsidP="008D3570">
      <w:r>
        <w:t>Органы исполнительной власти:</w:t>
      </w:r>
    </w:p>
    <w:p w:rsidR="008D3570" w:rsidRDefault="008D3570" w:rsidP="008D3570"/>
    <w:p w:rsidR="008D3570" w:rsidRDefault="008D3570" w:rsidP="008D3570">
      <w:r>
        <w:t>— Территориальный орган Госсанэпиднадзора;</w:t>
      </w:r>
    </w:p>
    <w:p w:rsidR="008D3570" w:rsidRDefault="008D3570" w:rsidP="008D3570"/>
    <w:p w:rsidR="008D3570" w:rsidRDefault="008D3570" w:rsidP="008D3570">
      <w:r>
        <w:t>— Территориальный орган государственной противопожарной службы;</w:t>
      </w:r>
    </w:p>
    <w:p w:rsidR="008D3570" w:rsidRDefault="008D3570" w:rsidP="008D3570"/>
    <w:p w:rsidR="008D3570" w:rsidRDefault="008D3570" w:rsidP="008D3570">
      <w:r>
        <w:t>— Комитет государственного строительного надзора и государственной экспертизы Ленинградской области;</w:t>
      </w:r>
    </w:p>
    <w:p w:rsidR="008D3570" w:rsidRDefault="008D3570" w:rsidP="008D3570"/>
    <w:p w:rsidR="008D3570" w:rsidRDefault="008D3570" w:rsidP="008D3570">
      <w:r>
        <w:lastRenderedPageBreak/>
        <w:t>— Иные государственные органы и организации.</w:t>
      </w:r>
    </w:p>
    <w:p w:rsidR="008D3570" w:rsidRDefault="008D3570" w:rsidP="008D3570"/>
    <w:p w:rsidR="008D3570" w:rsidRDefault="008D3570" w:rsidP="008D3570">
      <w:r>
        <w:t xml:space="preserve"> </w:t>
      </w:r>
    </w:p>
    <w:p w:rsidR="008D3570" w:rsidRDefault="008D3570" w:rsidP="008D3570"/>
    <w:p w:rsidR="009214EF" w:rsidRDefault="008D3570" w:rsidP="008D3570">
      <w:r>
        <w:t>Генеральный директор ООО «АКВАТЕРН» Ермолаев Олег Дмитриевич</w:t>
      </w:r>
    </w:p>
    <w:sectPr w:rsidR="009214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70"/>
    <w:rsid w:val="008D3570"/>
    <w:rsid w:val="00921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0446-8813-4638-BE4E-1B523269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9947</Words>
  <Characters>5670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2017-07-04T07:35:00Z</dcterms:created>
  <dcterms:modified xsi:type="dcterms:W3CDTF">2017-07-04T07:38:00Z</dcterms:modified>
</cp:coreProperties>
</file>