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ПРОЕКТНАЯ ДЕКЛАРАЦИЯ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ООО «РосБалтСтрой» 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на строительство многоквартирного жилого дома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в составе жилого квартала по ул. Калининградское шоссе, в г. Гурьевске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состоянию на «31» октября 2014 года.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1. Информация о застройщике.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1.1. Фирменное наименование:  Общество с ограниченной ответственностью "РосБалтСтрой".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1.2. Местонахождение юридического лица: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юридический адрес – 236010, г. Калининград, ул. Менделеева, д. 70, кв. 2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фактический адрес – 236010, г. Калининград, ул. Добролюбова, 48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1.3.Режим  работы: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понедельник-пятница с 10.00 до 17.00, без обеда, суббота, воскресенье - выходные, телефон: 89814665895.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1.4. Сведения о регистрации: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Свидетельство о государственной регистрации серии 39 № 000831885 выданное ИМНС России № 9  по г.Калининграду «16» ноября 2004 года, ОГРН 1043902846350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Свидетельство о постановке на учет юридического лица на учет в налоговом органе по месту нахождения на территории РФ серии 39 № 001075489 от «15» июня 2007 года.  ИНН 3906128326, КПП 390501001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1.5. Сведения об учредителях: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Юридическое лицо ООО с иностранными инвестициями «Сан-Сити» –  20 %;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Физическое лицо Осипович Андрей Евгеньевич – 40 %;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Физическое лицо Черкасский Артур Игоревич – 40 %.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1.6.  Реализованные проекты строительства: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ООО «РосБалтСтрой» построило и ввело в эксплуатацию шесть многоквартирных домов в городе Гурьевск, по ул. Каштановая, дома № 6А, 6Б, 13А, 13Б, 13В, 13Г.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ООО «РосБалтСтрой» выступало в качестве генерального подрядчика в строительстве и вводе в эксплуатацию 100 квартирного жилого дома № 48 по ул. Добролюбова в городе Калининграде.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1.7.  Вид лицензируемой (требующей специального разрешения) деятельности: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 7143, выдано Саморегулируемой организацией, основанной на членстве лиц, осуществляющих строительство Некоммерческое партнёрство Саморегулируемая организация строителей «СтройРегион» «02» февраля 2011 года.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1.8. Сведения о финансовом результате текущего года, размере кредиторской и дебиторской  задолженности: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По состоянию на «31» октября 2014 года: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размер кредиторской задолженности составил 73 405 000 руб.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размер дебиторской задолженности составил 67 844 000 руб.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предполагаемый финансовый результат на 31.10.2014 года – 9 689 000 рублей.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2. Информация о проекте строительства.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2.1. Цель проекта строительства и сроки его реализации: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семиэтажного трехсекционного жилого дома с техническим подпольем.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будет осуществляться без разделения на этапы и должно быть завершено в первом квартале 2017 года.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2.2.Результаты государственной экспертизы: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Согласно Положительного заключения негосударственной экспертизы № 78 – 1 – 2 – 0513 – 13 проведенной Обществом с ограниченной ответственностью «Негосударственная экспертиза проектов строительства», ОГРН 1097847065205, (Свидетельство об аккредитаций на право проведения негосударственной экспертизы проектной документации и (или)  негосударственной экспертизы инженерных изысканий № РОСС RU.0001.610053 (учетный номер бланка № 0000053) срок действия аккредитации до «25» декабря 2014 года. Место нахождения: 198184, г. Санкт-Петербург, Канонерский остров, д. 22, лит. А, пом. 2-Н):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- Оценка проектных решений производилась на соответствие результатам инженерных изысканий, получивших положительное заключение ООО «Негосударственная экспертиза проектов строительства» № 78-1-1-0078-13 от 20.12.2013 о соответствии результатов инженерных изысканий требованиям нормативных документов.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- Раздел «Схема планировочной организации земельного участка»: Раздел «Схема планировочной организации земельного участка» по составу соответствует требованиям «Положения о составе проектной документации и требованиях к их содержанию», утвержденного постановлением Правительства РФ от № 87; по содержанию соответствует требованиям п. 12 указанного Положения, а также национальных стандартов и сводов правил, заданию на проектирование.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- Раздел «Архитектурные решения» по составу соответствует требованиям «Положения о составе проектной документации и требованиях к их содержанию», утвержденного постановлением Правительства РФ № 87 от 16.02.2008; по содержанию соответствует требованиям п. 13 указанного Положения, Федерального закона РФ от № 384-ФЗ «Технический регламент о безопасности зданий и сооружений», а также национальных стандартов и сводов правил, заданию на проектирование.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- Раздел «Конструктивные и объемно-планировочные решения» по составу соответствует требованиям «Положения о составе проектной документации и требованиях к их содержанию», утвержденного постановлением Правительства РФ № 87 от 16.02.2008, по содержанию соответствует требованиям п. 14 указанного Положения, Федерального закона РФ № 384-ФЗ от 30.12.2009 «Технический регламент о безопасности зданий и сооружений», а также национальных стандартов и сводов правил, заданию на проектирование.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- Раздел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по составу соответствует требованиям «Положения о составе проектной документации и требованиях к их содержанию», утвержденного постановлением Правительства РФ от 16.02.2008 № 87, по содержанию соответствует требованиям п. п. 15-22 указанного Положения, Федерального закона РФ № 384-ФЗ от 30.12.2009 «Технический регламент о безопасности зданий и сооружений», а также национальных стандартов и сводов правил, заданию на проектирование.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- Раздел «Проект организации строительства» по составу соответствует требованиям «Положения о составе проектной документации и требованиях к их содержанию», утвержденного постановлением Правительства РФ № 87 от 16.02.2008; по содержанию соответствует требованиям п. 23 указанного Положения, Федерального закона РФ № 384-ФЗ от 30.12.2009 «Технический регламент о безопасности зданий и сооружений», а также национальных стандартов и сводов правил, заданию на проектирование.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- Раздел «Перечень мероприятий по охране окружающей среды» по составу соответствует требованиям «Положения о составе проектной документации и требованиях к их содержанию», утвержденного постановлением Правительства РФ № 87 от 16.02.2008; по содержанию соответствует требованиям п. 25 указанного Положения, Федеральных законов РФ: № 384-ФЗ от 30.12.2009 «Технический регламент о безопасности зданий и сооружений», № 89-ФЗ от 24.06.1998 «Об отходах производства и потребления», №56-ФЗ от 30.03.1999 «О санитарно-эпидемиологическом благополучии населения», № 96-ФЗ от 04.05.1999 «Об охране атмосферного воздуха», №7-ФЗ от 10.01.2002 «Об охране окружающей природной среды», а также национальных стандартов и сводов правил, заданию на проектирование.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Раздел «Мероприятия по обеспечению пожарной безопасности» по составу соответствует требованиям «Положения о составе проектной документации и требованиях к их содержанию», утвержденного постановлением Правительства РФ № 87 от 16.02.2008; по содержанию соответствует требованиям п. 26 указанного </w:t>
      </w: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Положения, Федерального закона РФ № 123-ФЗ от 22.07.2008 «Технический регламент о требованиях пожарной безопасности», Федерального закона РФ № 384-ФЗ от 30.12.2009 «Технический регламент о безопасности зданий и сооружений», а также национальных стандартов и сводов правил, заданию на проектирование.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- Раздел «Мероприятия по обеспечению доступа инвалидов» по составу соответствует требованиям «Положения о составе проектной документации и требованиях к их содержанию», утвержденного постановлением Правительства РФ от 16.02.2008 № 87, по содержанию соответствует требованиям п. 27 указанного Положения, Федерального закона РФ от 30.12.2009 № 384-ФЗ «Технический регламент о безопасности зданий и сооружений», а также национальных стандартов и сводов правил, заданию на проектирование.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- Раздел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 по составу соответствует требованиям «Положения о составе проектной документации и требованиях к их содержанию», утвержденного постановлением Правительства РФ № 87 от 16.02.2008; по содержанию соответствует требованиям п. 27.1 указанного Положения, Федерального закона РФ № 384-ФЗ от 30.12.2009 «Технический регламент о безопасности зданий и сооружений», Федерального закона № 261-ФЗ от 23.11.2009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национальных стандартов и сводов правил, заданию на проектирование.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- Проектная документация «Многоквартирный жилой дом по ул. Калининградское шоссе в г. Гуръевске» без сметы на строительство соответствует установленным требованиям.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Проектная документация разработана – ООО «Архитектурная мастерская «Квадр». Адрес -236000, г. Калининград, ул. Молодежная, д. 21. Свидетельство о допуске к определенному виду или видам работ, которые оказывают влияние на безопасность объектов капитального строительства, № 0028.02-2009-3906120126- П-110, от 06.05.2011 года, выданное НП СРО «Управление проектировщиков Северо-Запада», г. Санкт-Петербург, регистрационный номер в государственном реестре саморегулируемых организаций № СРО-П-110-29122009;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Инженерные изыскания - ОАО «Калининградпромпроект». Адрес - 236000, г. Калининград, Советский проспект, д. 12. Свидетельство о допуске к определенному виду или видам работ, которые оказывают влияние на безопасность объектов капитального строительства, № 01-И-№0235-4 от 8.10.2012, выданное НП СРО «Ассоциация Инженерные изыскания в строительстве» («АИИС»), г. Москва, регистрационный номер в государственном реестре саморегулируемых организаций № СРО-И-001-28042009.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2.3. Разрешение на строительство: 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№ RU39310000-401/2014 МО.  Выдано Администрацией Гурьевского городского округа «06» июня 2014 года.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2.4. О праве пользования земельным участком: 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участок принадлежит ООО «РосБалтСтрой» на праве аренды, что подтверждается договором аренды земельного участка № 486 от 12.10.2006 года, срок аренды – до 15.10.2015 года, предоставленного для строительства многоквартирных жилых домов со встроенными нежилыми  помещениями. Соглашение № 778 от 31.10.2008 года о внесении изменений в Договор аренды земельного участка № 486 от 12.10.2006 года. Соглашение № 1302 от 17.09.2012 года о внесении изменений в Договор аренды земельного участка № 486 от 12.10.2006 года. Соглашение № 766 от 02.08.2013 года о внесении изменений в Договор аренды земельного участка № 486 от 12.10.2006 года. Соглашение № 675 от 21.07.2014 года о внесении изменений в Договор аренды земельного участка № 486 от 12.10.2006 года.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2.5. Границы и площадь земельного участка: 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генеральным планом города Гурьевска, участок расположен в зоне жилой застройки.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Зона предназначена для формирования многофункциональной жилой и общественной застройки с широким спектром коммерческих и обслуживающих функций городского, районного и местного значения.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участок находится в составе квартала проектируемых жилых домов по ул. Калининградское шоссе в г. Гурьевске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участок с кадастровым номером 39:03:010053:85 предназначен для строительства жилого дома № 8, имеет площадь 0,5451га.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Участок свободен от застройки, расположен восточнее автодороги Калининград -Полесск, южнее индивидуальной застройки по ул. Парковой, западнее территории малоэтажной застройки «Стройцентрлюкс». Зеленые насаждения отсутствуют.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Существующий рельеф площадки имеет общее понижение в направлении северо-востока с абсолютными отметками от 20.66 м до 18.54 м.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На отведенной под строительство территории предусмотрено размещение трех-секционного 91-квартирного семиэтажного жилого дома, хозяйственной площадки, детской, спортивно-игровой площадок, площадки для отдыха. На нормативном расстоянии от жилого дома и от площадок отдыха и занятий физкультурой располагается площадка для мусорных контейнеров (пешеходная доступность менее 100 метров от наиболее удалённого входа в жилой дом). Площадка для сбора мусора огораживается, устраивается навес, устанавливаются мобильные контейнеры.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В границах участка проектируемого дома предусмотрены гостевые автостоянки и автостоянки для временного хранения автомобилей на 47 парковочных мест, в том числе для ММГН - 4 машино-места, что соответствует нормам и уровню автомобилизации Калининградской области. Проезд к автостоянкам и зданию запроектирован шириной 5,5 м.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На участке, примыкающем с западной стороны, располагается ТП-новая (15/0,4кВ, тр-р 1х400кВА) и дизель-генераторная установка ДГА марки 130000ED-S/DELDA, от которых осуществляется электроснабжение многоквартирного жилого дома.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Композиционное решение здания отвечает требованиям освещенности и инсоляции помещений, и участка. Во всех квартирах проектируемого здания обеспечена нормативная продолжительность инсоляции. Естественное освещение имеют все жилые комнаты и кухни, общие лестничные клетки. Отношение площади световых проемов всех жилых комнат и кухонь в площади пола менее 1:5.5. 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2.6. Элементы благоустройства: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На отведенной под строительство территории, предусмотрено размещение с трех-секционного 91-квартирного семиэтажного жилого дома, хозяйственной площадки, детской, спортивно-игровой площадок, площадки для отдыха.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Площадки для отдыха, игровые площадки для детей и площадки для занятий спортом оборудованы малыми формами архитектуры - новейшими переносными и стационарными установками, отвечающими санитарно-гигиеническим, безопасным, эстетическим, комфортным уровням. Оборудование, предлагаемое фирмой «КСИЛ», отвечает данным требованиям. На нормативном расстоянии от жилого дома и от площадок отдыха и занятий физкультурой располагается площадка для мусорных контейнеров (пешеходная доступность менее 100 метров от наиболее удалённого входа в жилой дом). Площадка для сбора мусора огораживается, устраивается навес, устанавливаются мобильные контейнеры.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В границах участка проектируемого дома предусмотрены гостевые автостоянки и автостоянки для временного хранения автомобилей на 47 парковочных мест, что соответствует нормам и уровню автомобилезации в Калининградской области. Проезд к автостоянкам и зданию запроектирован шириной 5.5 м.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Композиционное решение здания отвечает требованиям освещенности и инсоляции помещений, и участка. Во всех квартирах проектируемого здания обеспечена нормативная продолжительность инсоляции. Естественное освещение имеют все жилые комнаты и кухни, общие лестничные клетки. Отношение площади световых проемов всех жилых комнат и кухонь в площади пола менее 1 : 5.5.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Противопожарные разрывы между проектируемыми зданиями в квартале застройки приняты в зависимости от степени огнестойкости и с учетом взрывопожарной опасности. Также обеспечен объезд пожарных машин вокруг здания(вдоль восточного фасада запроектирован проезд для пожарных машин, свободный от элементов благоустройства и озеленения по усиленному грунтовому покрытию ).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Подъезд к жилому дому запроектирован с внутриквартального проезда. Покрытие проезжей части и внутри площадочное покрытие тротуаров, дорожек и площадок - плиточное. Типы покрытий приняты согласно НТД АД.01-01 «Проезжая часть и </w:t>
      </w: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конструкции покрытий улиц и дорог в городах и сельских населенных пунктах Калининградской области».Для обеспечения требований доступности маломобильных групп населения на генплане указаны места понижения бортового камня до 4 см.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Для создания благоприятного микроклимата и обеспечения технологической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гигиены на свободной от застройки территории: проездов, пешеходных дорожек,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площадок для отдыха, инженерных коммуникаций, высаживаются деревья: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клен остролистный, каштан конский, ива плакучая, береза бородавчатая, ель,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рябина; кустарники-сирень, барбарис, можжевельник, высаживается партерный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газон. Деревья и саженцы необходимо сажать с комом в подготовленные ямы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диаметром 1 м. Размер ям для посадки саженцев с комом должен быть на 0,5 м.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2.7. О месторасположении жилого дома и его описании в соответствии с проектной документацией: 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7-ми этажный, секционного типа с плоской кровлей. Высоту жилых этажей от пола до пола 3,0 м. Связь между этажами по двухмаршевой лестнице. В каждой секции — лифт. Все квартиры имеют балкон или остекленную лоджию.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Здание с несущими продольными и поперечными стенами.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Фундаменты - на основании данных инженерно-геологических изысканий.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Стены - силикатный кирпич с утеплением наружных стен.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Перекрытия, перемычки - сборные ж/бетонные.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Крыша - плоская с внутренним водостоком.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Окна - металлопластиковые со стеклопакетами.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Отопление индивидуальное газовое от двухконтурного котла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Двери - металлические, деревянные.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Технико-экономические показатели по генплану: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площадь участка                                                          — 0,5451 га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площадь застройки                                                    — 984,5 м2;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площадь покрытий                                                    —2838,9 м2;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площадь озеленения                                                — 1627,6 м2.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Технико-экономические показатели по объекту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№ п/п</w:t>
      </w: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показателей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Ед.изм.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Всего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Площадь застройки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984,5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Общая площадь жилого дома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5816,65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Площадь жилых помещений с учетом балконов, лоджий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4363.31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Площадь квартир за исключением лоджий, балконов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4220,75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секций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шт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этажей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шт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надземных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шт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квартир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шт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91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- однокомнатных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шт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42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- двухкомнатных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шт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42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- трехкомнатных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шт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7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Строительный объем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куб.м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24021,8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надземной части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куб.м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21659,00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2.8. Состав общего имущества в доме: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общего пользования (лестничные площадки, лестницы, коридоры,  также крыши, ограждающие несущие и ненесущие конструкции данного дома), земельный участок на котором расположен данный дом с элементами озеленения и благоустройства, помещения, в которых расположены оборудование и системы инженерного обеспечения здания,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  Площадь технического подполья 690,45 кв.м., в том числе площадь: насосной и водомерного узла 23,75 кв.м. и электрощитовой 7,3 кв.м.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2.9.  Организации участвующие в приемке дома: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Предполагаемый срок получения разрешения на ввод объекта в эксплуатацию –  I квартал 2017 года. Приемка объекта в эксплуатацию будет осуществляться в соответствии с действующим федеральным и региональным законодательством представителями  Управления архитектуры и градостроительства администрации муниципального округа «Гурьевский район». 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2.10. Финансовые риски: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Связаны с ухудшением общей экономической ситуации (удорожание стоимости строительных материалов, девальвация национальной валюты, повышение банковской процентной ставки). Производственные риски.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В целях страхования возможных рисков, связанных с участием в долевом строительстве, заказчик – застройщик ООО «РосБалтСтрой» информирует, что  на основании Федеральных  законов  «Об участии в долевом строительстве многоквартирных домов и иных объектов недвижимости и о внесении изменений  в некоторые законодательные акты Российской Федерации»  от 30.12.2004 года №214-ФЗ,  «О государственной регистрации прав на недвижимое имущество и сделок с ним» от 21.07.1997 №122-ФЗ  договор долевого участия подлежит государственной регистрации  в Управлении федеральной регистрационной службы по Калининградской области.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2.11.  Перечень организаций, осуществляющих основные строительно-монтажные и другие работы (подрядчиков):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ООО «РосБалтСтрой»;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ООО «ОфисСтрой»;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ЕВК «Энергострой плюс»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ООО «БМК»;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ООО «ТИС-Диалог»;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ООО «Деловая Русь»;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ООО «РВК»;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ООО «Пластикат Сервис»;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ЧП Музычка;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ООО «АСБИ» и др. 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2.12. Способ обеспечения обязательств застройщика по договору. 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Обеспечением исполнения обязательств Застройщика является залог права аренды земельного участка, указанного в п.2.4 настоящей декларации и создаваемый на этом участке многоквартирный жилой дом,  в соответствии со ст.13 Закона РФ № 214-ФЗ от 30.12.2004г.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2.13. Планируемая стоимость строительства.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Планируемая стоимость строительства многоквартирного дома составляет 180 000 000 (сто восемьдесят миллионов) рублей.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2.14. Об иных договорах и сделка, на основании которых привлекаются средства для строительства:   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Отсутствуют.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Настоящая проектная декларация составлена в соответствии с требованиями Федерального закона от 30 декабря 2004г.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6BC5" w:rsidRPr="00696BC5" w:rsidRDefault="00696BC5" w:rsidP="00696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BC5">
        <w:rPr>
          <w:rFonts w:ascii="Courier New" w:eastAsia="Times New Roman" w:hAnsi="Courier New" w:cs="Courier New"/>
          <w:sz w:val="20"/>
          <w:szCs w:val="20"/>
          <w:lang w:eastAsia="ru-RU"/>
        </w:rPr>
        <w:t>Директор ООО «РосБалтСтрой»               Черкасский А.И.</w:t>
      </w:r>
    </w:p>
    <w:p w:rsidR="00C454DE" w:rsidRDefault="00C454DE"/>
    <w:sectPr w:rsidR="00C454DE" w:rsidSect="00C4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6BC5"/>
    <w:rsid w:val="00696BC5"/>
    <w:rsid w:val="00C4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6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6B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3129</Words>
  <Characters>17840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2017-05-18T23:51:00Z</dcterms:created>
  <dcterms:modified xsi:type="dcterms:W3CDTF">2017-05-18T23:51:00Z</dcterms:modified>
</cp:coreProperties>
</file>