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56" w:rsidRPr="00AD7BAF" w:rsidRDefault="00D03E56" w:rsidP="00D03E56">
      <w:pPr>
        <w:pStyle w:val="1"/>
        <w:rPr>
          <w:b/>
          <w:bCs/>
          <w:sz w:val="24"/>
          <w:szCs w:val="24"/>
        </w:rPr>
      </w:pPr>
      <w:r w:rsidRPr="00AD7BAF">
        <w:rPr>
          <w:b/>
          <w:bCs/>
          <w:sz w:val="24"/>
          <w:szCs w:val="24"/>
        </w:rPr>
        <w:t>Дата публикации:12.03.2015</w:t>
      </w:r>
    </w:p>
    <w:p w:rsidR="00D03E56" w:rsidRPr="00AD7BAF" w:rsidRDefault="00D03E56" w:rsidP="00D03E56">
      <w:pPr>
        <w:pStyle w:val="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D7BAF">
        <w:rPr>
          <w:b/>
          <w:bCs/>
          <w:sz w:val="24"/>
          <w:szCs w:val="24"/>
        </w:rPr>
        <w:t xml:space="preserve">ПРОЕКТНАЯ ДЕКЛАРАЦИЯ </w:t>
      </w:r>
    </w:p>
    <w:p w:rsidR="00D03E56" w:rsidRPr="0073093D" w:rsidRDefault="00D03E56" w:rsidP="00D03E56">
      <w:pPr>
        <w:pStyle w:val="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73093D">
        <w:rPr>
          <w:b/>
          <w:bCs/>
          <w:sz w:val="24"/>
          <w:szCs w:val="24"/>
        </w:rPr>
        <w:t>о строительстве Жилого дома №5 (по генплану),</w:t>
      </w:r>
      <w:r w:rsidRPr="0073093D">
        <w:rPr>
          <w:b/>
          <w:bCs/>
          <w:sz w:val="24"/>
          <w:szCs w:val="24"/>
          <w:lang w:val="en-US"/>
        </w:rPr>
        <w:t>III</w:t>
      </w:r>
      <w:r w:rsidRPr="0073093D">
        <w:rPr>
          <w:b/>
          <w:bCs/>
          <w:sz w:val="24"/>
          <w:szCs w:val="24"/>
        </w:rPr>
        <w:t xml:space="preserve"> этап строительства объекта "Жилые дома с помещениями общественного назначения, подземными автостоянками и трансформаторной подстанцией  по</w:t>
      </w:r>
      <w:r w:rsidR="00822FF3">
        <w:rPr>
          <w:b/>
          <w:bCs/>
          <w:sz w:val="24"/>
          <w:szCs w:val="24"/>
        </w:rPr>
        <w:t xml:space="preserve"> </w:t>
      </w:r>
      <w:r w:rsidRPr="0073093D">
        <w:rPr>
          <w:b/>
          <w:bCs/>
          <w:sz w:val="24"/>
          <w:szCs w:val="24"/>
        </w:rPr>
        <w:t>ул</w:t>
      </w:r>
      <w:proofErr w:type="gramStart"/>
      <w:r w:rsidRPr="0073093D">
        <w:rPr>
          <w:b/>
          <w:bCs/>
          <w:sz w:val="24"/>
          <w:szCs w:val="24"/>
        </w:rPr>
        <w:t>.З</w:t>
      </w:r>
      <w:proofErr w:type="gramEnd"/>
      <w:r w:rsidRPr="0073093D">
        <w:rPr>
          <w:b/>
          <w:bCs/>
          <w:sz w:val="24"/>
          <w:szCs w:val="24"/>
        </w:rPr>
        <w:t>ападная</w:t>
      </w:r>
      <w:r w:rsidR="0073093D" w:rsidRPr="0073093D">
        <w:rPr>
          <w:b/>
          <w:bCs/>
          <w:sz w:val="24"/>
          <w:szCs w:val="24"/>
        </w:rPr>
        <w:t xml:space="preserve"> </w:t>
      </w:r>
      <w:r w:rsidRPr="0073093D">
        <w:rPr>
          <w:b/>
          <w:bCs/>
          <w:sz w:val="24"/>
          <w:szCs w:val="24"/>
        </w:rPr>
        <w:t xml:space="preserve">в рабочем поселке </w:t>
      </w:r>
      <w:proofErr w:type="spellStart"/>
      <w:r w:rsidRPr="0073093D">
        <w:rPr>
          <w:b/>
          <w:bCs/>
          <w:sz w:val="24"/>
          <w:szCs w:val="24"/>
        </w:rPr>
        <w:t>Краснообск</w:t>
      </w:r>
      <w:proofErr w:type="spellEnd"/>
      <w:r w:rsidR="00822FF3">
        <w:rPr>
          <w:b/>
          <w:bCs/>
          <w:sz w:val="24"/>
          <w:szCs w:val="24"/>
        </w:rPr>
        <w:t xml:space="preserve"> </w:t>
      </w:r>
      <w:r w:rsidRPr="0073093D">
        <w:rPr>
          <w:b/>
          <w:bCs/>
          <w:sz w:val="24"/>
          <w:szCs w:val="24"/>
        </w:rPr>
        <w:t xml:space="preserve">Новосибирской области, Новосибирский район, р.п. </w:t>
      </w:r>
      <w:proofErr w:type="spellStart"/>
      <w:r w:rsidRPr="0073093D">
        <w:rPr>
          <w:b/>
          <w:bCs/>
          <w:sz w:val="24"/>
          <w:szCs w:val="24"/>
        </w:rPr>
        <w:t>Краснообск</w:t>
      </w:r>
      <w:proofErr w:type="spellEnd"/>
      <w:r w:rsidRPr="0073093D">
        <w:rPr>
          <w:b/>
          <w:sz w:val="20"/>
          <w:szCs w:val="20"/>
        </w:rPr>
        <w:t>"</w:t>
      </w:r>
      <w:r w:rsidRPr="0073093D">
        <w:rPr>
          <w:b/>
          <w:bCs/>
          <w:sz w:val="24"/>
          <w:szCs w:val="24"/>
        </w:rPr>
        <w:t>, здание №250</w:t>
      </w:r>
    </w:p>
    <w:p w:rsidR="0073093D" w:rsidRPr="00704EFC" w:rsidRDefault="0073093D" w:rsidP="0073093D">
      <w:pPr>
        <w:pStyle w:val="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 состоянию на 2</w:t>
      </w:r>
      <w:r w:rsidR="00822FF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.10.2016</w:t>
      </w:r>
      <w:r w:rsidRPr="00704EFC">
        <w:rPr>
          <w:b/>
          <w:bCs/>
          <w:sz w:val="24"/>
          <w:szCs w:val="24"/>
        </w:rPr>
        <w:t>г.)</w:t>
      </w:r>
    </w:p>
    <w:p w:rsidR="00D03E56" w:rsidRPr="00AD7BAF" w:rsidRDefault="00D03E56" w:rsidP="00D03E56">
      <w:pPr>
        <w:pStyle w:val="1"/>
        <w:spacing w:before="0" w:beforeAutospacing="0" w:after="0" w:afterAutospacing="0"/>
        <w:jc w:val="center"/>
        <w:rPr>
          <w:rStyle w:val="a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3535"/>
        <w:gridCol w:w="6255"/>
      </w:tblGrid>
      <w:tr w:rsidR="00D03E56" w:rsidRPr="00AD7BAF" w:rsidTr="00F95EBE">
        <w:tc>
          <w:tcPr>
            <w:tcW w:w="303" w:type="pct"/>
          </w:tcPr>
          <w:p w:rsidR="00D03E56" w:rsidRPr="00AD7BAF" w:rsidRDefault="00D03E56" w:rsidP="00D03E56">
            <w:pPr>
              <w:pStyle w:val="4"/>
              <w:numPr>
                <w:ilvl w:val="0"/>
                <w:numId w:val="2"/>
              </w:numPr>
              <w:spacing w:before="0" w:after="0" w:afterAutospacing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AD7BAF">
              <w:rPr>
                <w:sz w:val="20"/>
                <w:szCs w:val="20"/>
                <w:lang w:eastAsia="en-US"/>
              </w:rPr>
              <w:t>Фирменное наименование застройщика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Стройинвестпроект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3E56" w:rsidRPr="00AD7BAF" w:rsidTr="00F95EBE">
        <w:tc>
          <w:tcPr>
            <w:tcW w:w="303" w:type="pct"/>
          </w:tcPr>
          <w:p w:rsidR="00D03E56" w:rsidRPr="00AD7BAF" w:rsidRDefault="00D03E56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Местонахождение застройщика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Юр.адрес: 630056, РФ, г. Новосибирск, ул. Варшавская, д. 1б, </w:t>
            </w:r>
          </w:p>
          <w:p w:rsidR="00D03E56" w:rsidRPr="00AD7BAF" w:rsidRDefault="00FC5034" w:rsidP="00FC5034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630056</w:t>
            </w:r>
            <w:r w:rsidR="00D03E56"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, РФ, г. Новосибирск,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Троллейная, 12 </w:t>
            </w:r>
            <w:r w:rsidR="00D03E56" w:rsidRPr="00AD7BAF">
              <w:rPr>
                <w:rFonts w:ascii="Times New Roman" w:hAnsi="Times New Roman" w:cs="Times New Roman"/>
                <w:sz w:val="20"/>
                <w:szCs w:val="20"/>
              </w:rPr>
              <w:t>(отдел продаж).</w:t>
            </w:r>
          </w:p>
        </w:tc>
      </w:tr>
      <w:tr w:rsidR="00D03E56" w:rsidRPr="00AD7BAF" w:rsidTr="00F95EBE">
        <w:tc>
          <w:tcPr>
            <w:tcW w:w="303" w:type="pct"/>
          </w:tcPr>
          <w:p w:rsidR="00D03E56" w:rsidRPr="00AD7BAF" w:rsidRDefault="00D03E56" w:rsidP="00D03E56">
            <w:pPr>
              <w:pStyle w:val="4"/>
              <w:numPr>
                <w:ilvl w:val="0"/>
                <w:numId w:val="2"/>
              </w:numPr>
              <w:spacing w:before="0" w:after="0" w:afterAutospacing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AD7BAF">
              <w:rPr>
                <w:sz w:val="20"/>
                <w:szCs w:val="20"/>
                <w:lang w:eastAsia="en-US"/>
              </w:rPr>
              <w:t>Контактные телефоны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тел: 203-47-87, факс: 203-47-88</w:t>
            </w:r>
          </w:p>
        </w:tc>
      </w:tr>
      <w:tr w:rsidR="00D03E56" w:rsidRPr="00AD7BAF" w:rsidTr="00F95EBE">
        <w:trPr>
          <w:cantSplit/>
          <w:trHeight w:val="33"/>
        </w:trPr>
        <w:tc>
          <w:tcPr>
            <w:tcW w:w="303" w:type="pct"/>
          </w:tcPr>
          <w:p w:rsidR="00D03E56" w:rsidRPr="00AD7BAF" w:rsidRDefault="00D03E56" w:rsidP="00D03E56">
            <w:pPr>
              <w:pStyle w:val="4"/>
              <w:numPr>
                <w:ilvl w:val="0"/>
                <w:numId w:val="2"/>
              </w:numPr>
              <w:spacing w:before="0" w:after="0" w:afterAutospacing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AD7BAF">
              <w:rPr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дни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: с понедельника по пятницу с 8.00 до 17.00.</w:t>
            </w:r>
          </w:p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bCs/>
                <w:sz w:val="20"/>
                <w:szCs w:val="20"/>
              </w:rPr>
              <w:t>Выходные дни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: суббота и воскресенье.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Дата регистрации 31.07.2002.</w:t>
            </w:r>
          </w:p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54 №001000057, выдано МНС России по Кировскому району г. Новосибирска Новосибирской области, </w:t>
            </w:r>
          </w:p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государственный регистрационный номер 1025401299065. 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pStyle w:val="5"/>
              <w:numPr>
                <w:ilvl w:val="0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pStyle w:val="5"/>
              <w:spacing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Сведения о постановке на учет в налоговом органе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ИНН 5403157437  КПП540801001</w:t>
            </w:r>
          </w:p>
          <w:p w:rsidR="00D03E56" w:rsidRPr="00AD7BAF" w:rsidRDefault="00D03E56" w:rsidP="00F95EBE">
            <w:pPr>
              <w:spacing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серии 54 №004561411.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Исполнительный орган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D03E56" w:rsidRPr="00AD7BAF" w:rsidRDefault="0073093D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Буторлагин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pStyle w:val="4"/>
              <w:numPr>
                <w:ilvl w:val="0"/>
                <w:numId w:val="2"/>
              </w:numPr>
              <w:spacing w:before="0" w:after="0" w:afterAutospacing="0"/>
              <w:rPr>
                <w:rStyle w:val="a4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</w:tcPr>
          <w:p w:rsidR="00D03E56" w:rsidRPr="00822FF3" w:rsidRDefault="00D03E56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822FF3">
              <w:rPr>
                <w:rStyle w:val="a4"/>
                <w:b/>
                <w:sz w:val="20"/>
                <w:szCs w:val="20"/>
                <w:lang w:eastAsia="en-US"/>
              </w:rPr>
              <w:t>Сведения об учредителях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Единственный участник общества:</w:t>
            </w:r>
          </w:p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Демидов Геннадий Викторович, доля в уставном капитале Общества-100% .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Информация о проектах строительства объектов недвижимости, в которых принимал участие застройщик в течение 3 лет, предшествующих опубликованию настоящей проектной декларации</w:t>
            </w:r>
          </w:p>
        </w:tc>
        <w:tc>
          <w:tcPr>
            <w:tcW w:w="3001" w:type="pct"/>
          </w:tcPr>
          <w:p w:rsidR="00D03E56" w:rsidRPr="00A7324E" w:rsidRDefault="00D03E56" w:rsidP="00F95EBE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7324E">
              <w:rPr>
                <w:rFonts w:ascii="Times New Roman" w:hAnsi="Times New Roman"/>
                <w:sz w:val="20"/>
                <w:szCs w:val="20"/>
              </w:rPr>
              <w:t xml:space="preserve">За последние три года ООО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A7324E">
              <w:rPr>
                <w:rFonts w:ascii="Times New Roman" w:hAnsi="Times New Roman"/>
                <w:sz w:val="20"/>
                <w:szCs w:val="20"/>
              </w:rPr>
              <w:t>Стройинвестпроект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A7324E">
              <w:rPr>
                <w:rFonts w:ascii="Times New Roman" w:hAnsi="Times New Roman"/>
                <w:sz w:val="20"/>
                <w:szCs w:val="20"/>
              </w:rPr>
              <w:t xml:space="preserve"> построило и сдало следующие объекты: </w:t>
            </w:r>
          </w:p>
          <w:p w:rsidR="00D03E56" w:rsidRPr="00A7324E" w:rsidRDefault="00D03E56" w:rsidP="00D03E56">
            <w:pPr>
              <w:pStyle w:val="a3"/>
              <w:numPr>
                <w:ilvl w:val="0"/>
                <w:numId w:val="1"/>
              </w:numPr>
              <w:spacing w:after="0" w:afterAutospacing="0"/>
              <w:contextualSpacing/>
              <w:rPr>
                <w:sz w:val="20"/>
                <w:szCs w:val="20"/>
              </w:rPr>
            </w:pPr>
            <w:r w:rsidRPr="00A7324E">
              <w:rPr>
                <w:rFonts w:ascii="Times New Roman" w:hAnsi="Times New Roman"/>
                <w:sz w:val="20"/>
                <w:szCs w:val="20"/>
              </w:rPr>
              <w:t xml:space="preserve">10-ти этажный 3-х </w:t>
            </w:r>
            <w:proofErr w:type="spellStart"/>
            <w:r w:rsidRPr="00A7324E">
              <w:rPr>
                <w:rFonts w:ascii="Times New Roman" w:hAnsi="Times New Roman"/>
                <w:sz w:val="20"/>
                <w:szCs w:val="20"/>
              </w:rPr>
              <w:t>подьездный</w:t>
            </w:r>
            <w:proofErr w:type="spellEnd"/>
            <w:r w:rsidRPr="00A7324E">
              <w:rPr>
                <w:rFonts w:ascii="Times New Roman" w:hAnsi="Times New Roman"/>
                <w:sz w:val="20"/>
                <w:szCs w:val="20"/>
              </w:rPr>
              <w:t xml:space="preserve"> жилой дом по ул.Троллейная,1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27966">
              <w:rPr>
                <w:rFonts w:ascii="Times New Roman" w:hAnsi="Times New Roman"/>
                <w:sz w:val="20"/>
                <w:szCs w:val="20"/>
              </w:rPr>
              <w:t xml:space="preserve">Срок ввода в эксплуатацию: </w:t>
            </w:r>
            <w:r w:rsidRPr="00A7324E">
              <w:rPr>
                <w:rFonts w:ascii="Times New Roman" w:hAnsi="Times New Roman"/>
                <w:sz w:val="20"/>
                <w:szCs w:val="20"/>
              </w:rPr>
              <w:t xml:space="preserve">по проекту –4 кв. 2014г, фактически – 23.12.2013г. </w:t>
            </w:r>
          </w:p>
          <w:p w:rsidR="00D03E56" w:rsidRDefault="00D03E56" w:rsidP="00D03E56">
            <w:pPr>
              <w:pStyle w:val="a3"/>
              <w:numPr>
                <w:ilvl w:val="0"/>
                <w:numId w:val="1"/>
              </w:numPr>
              <w:spacing w:after="0" w:afterAutospac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966">
              <w:rPr>
                <w:rFonts w:ascii="Times New Roman" w:hAnsi="Times New Roman"/>
                <w:sz w:val="20"/>
                <w:szCs w:val="20"/>
              </w:rPr>
              <w:t>10-ти этажный 8-ми подъездный жилой дом с помещениями общественного назначения и подземной автостоянкой по ул.Троллейная,14. Срок ввода в эксплуатацию: по проекту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27966">
              <w:rPr>
                <w:rFonts w:ascii="Times New Roman" w:hAnsi="Times New Roman"/>
                <w:sz w:val="20"/>
                <w:szCs w:val="20"/>
              </w:rPr>
              <w:t>4кв.2014г., фактически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27966">
              <w:rPr>
                <w:rFonts w:ascii="Times New Roman" w:hAnsi="Times New Roman"/>
                <w:sz w:val="20"/>
                <w:szCs w:val="20"/>
              </w:rPr>
              <w:t>02.01.2015г.</w:t>
            </w:r>
          </w:p>
          <w:p w:rsidR="00D03E56" w:rsidRDefault="00D03E56" w:rsidP="00D03E56">
            <w:pPr>
              <w:pStyle w:val="a3"/>
              <w:numPr>
                <w:ilvl w:val="0"/>
                <w:numId w:val="1"/>
              </w:numPr>
              <w:spacing w:after="0" w:afterAutospac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6593">
              <w:rPr>
                <w:rFonts w:ascii="Times New Roman" w:hAnsi="Times New Roman"/>
                <w:sz w:val="20"/>
                <w:szCs w:val="20"/>
              </w:rPr>
              <w:t>11-ти этажный жилой дом по ул.Карла Маркса, 57 в г.Бердск. Срок ввода в эксплуатацию: по проекту – 4кв.2015г., фактически – 10.09.2015г.</w:t>
            </w:r>
          </w:p>
          <w:p w:rsidR="00EB5E6D" w:rsidRPr="001D6593" w:rsidRDefault="00EB5E6D" w:rsidP="00D03E56">
            <w:pPr>
              <w:pStyle w:val="a3"/>
              <w:numPr>
                <w:ilvl w:val="0"/>
                <w:numId w:val="1"/>
              </w:numPr>
              <w:spacing w:after="0" w:afterAutospacing="0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4BF8">
              <w:rPr>
                <w:rFonts w:ascii="Times New Roman" w:hAnsi="Times New Roman"/>
                <w:sz w:val="20"/>
                <w:szCs w:val="20"/>
              </w:rPr>
              <w:t xml:space="preserve">8-ми этажный 2-х подъездный жилой дом по ул.2 микрорайон, дом 249 в </w:t>
            </w:r>
            <w:proofErr w:type="spellStart"/>
            <w:r w:rsidRPr="002E4BF8">
              <w:rPr>
                <w:rFonts w:ascii="Times New Roman" w:hAnsi="Times New Roman"/>
                <w:sz w:val="20"/>
                <w:szCs w:val="20"/>
              </w:rPr>
              <w:t>р.п.Краснообск</w:t>
            </w:r>
            <w:proofErr w:type="spellEnd"/>
            <w:r w:rsidRPr="002E4BF8">
              <w:rPr>
                <w:rFonts w:ascii="Times New Roman" w:hAnsi="Times New Roman"/>
                <w:sz w:val="20"/>
                <w:szCs w:val="20"/>
              </w:rPr>
              <w:t xml:space="preserve">, Новосибирский район, НСО. Срок ввода в эксплуатацию: </w:t>
            </w:r>
            <w:r w:rsidR="00833D4A">
              <w:rPr>
                <w:rFonts w:ascii="Times New Roman" w:hAnsi="Times New Roman"/>
                <w:sz w:val="20"/>
                <w:szCs w:val="20"/>
              </w:rPr>
              <w:t>по проекту:4 кв.2015г., фактически-17.06.2016г.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Основные виды деятельности застройщика</w:t>
            </w:r>
          </w:p>
        </w:tc>
        <w:tc>
          <w:tcPr>
            <w:tcW w:w="3001" w:type="pct"/>
          </w:tcPr>
          <w:p w:rsidR="00D03E56" w:rsidRPr="00AD7BAF" w:rsidRDefault="00D03E56" w:rsidP="00F95EBE">
            <w:pPr>
              <w:pStyle w:val="a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Работы по подготовке схемы планировочной организации земельного участка, разбивке архитектурных решений, разбивке конструктивных и объемно-планировочных решений,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решений, подготовке проекта организации строительства, разработке мероприятий по обеспечению доступа инвалидов, подготовке проекта полосы отвода линейного объекта, разбивке технологических и конструктивных решений линейного объекта, организации подготовки проектной документации, привлекаемым застройщиком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или заказчиком на основании договора с юридическим лицом или ИП (генеральным проектировщиком).</w:t>
            </w:r>
          </w:p>
          <w:p w:rsidR="00D03E56" w:rsidRPr="00AD7BAF" w:rsidRDefault="00D03E56" w:rsidP="00F95EBE">
            <w:pPr>
              <w:spacing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Работы по осуществлению строительного контроля застройщиком, а также работы, привлекаемые застройщиком или заказчиком на основании договора с юридическим лицом или ИП</w:t>
            </w:r>
          </w:p>
        </w:tc>
      </w:tr>
      <w:tr w:rsidR="00D03E56" w:rsidRPr="00AD7BAF" w:rsidTr="00F95EBE">
        <w:trPr>
          <w:cantSplit/>
          <w:trHeight w:val="20"/>
        </w:trPr>
        <w:tc>
          <w:tcPr>
            <w:tcW w:w="303" w:type="pct"/>
          </w:tcPr>
          <w:p w:rsidR="00D03E56" w:rsidRPr="00AD7BAF" w:rsidRDefault="00D03E56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D03E56" w:rsidRPr="00AD7BAF" w:rsidRDefault="00D03E56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Свидетельства о Допусках </w:t>
            </w:r>
            <w:r w:rsidRPr="00AD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001" w:type="pct"/>
          </w:tcPr>
          <w:p w:rsidR="00D03E56" w:rsidRPr="00AD7BAF" w:rsidRDefault="00D03E56" w:rsidP="00D03E56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строительства, №П-4-12-0471 от 19.11.2012, выдано члену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Некоммерческим партнерством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Объединение градостроительного планирования и проектирования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3E56" w:rsidRPr="00AD7BAF" w:rsidRDefault="00D03E56" w:rsidP="00F95EBE">
            <w:pPr>
              <w:pStyle w:val="a3"/>
              <w:spacing w:after="0" w:afterAutospacing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Свидетельство действительно без ограничений срока и территории;</w:t>
            </w:r>
          </w:p>
          <w:p w:rsidR="00D03E56" w:rsidRPr="00AD7BAF" w:rsidRDefault="00D03E56" w:rsidP="00D03E56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строительства, №С-3-12-1574 от 29.10.2012, выдано члену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Некоммерческим партнерством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Объединение генеральных подрядчиков в строительстве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3E56" w:rsidRPr="00AD7BAF" w:rsidRDefault="00D03E56" w:rsidP="00F95EBE">
            <w:pPr>
              <w:pStyle w:val="a3"/>
              <w:spacing w:after="0" w:afterAutospacing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Свидетельство действительно без ограничений срока и территории.</w:t>
            </w:r>
          </w:p>
        </w:tc>
      </w:tr>
      <w:tr w:rsidR="00245DB1" w:rsidRPr="00AD7BAF" w:rsidTr="00F95EBE">
        <w:trPr>
          <w:cantSplit/>
          <w:trHeight w:val="20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7324E" w:rsidRDefault="00245DB1" w:rsidP="00822FF3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A7324E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Финансовые показатели по данным отчетности на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30.0</w:t>
            </w:r>
            <w:r w:rsidR="00822FF3">
              <w:rPr>
                <w:rStyle w:val="a4"/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.2016</w:t>
            </w:r>
            <w:r w:rsidRPr="00A7324E">
              <w:rPr>
                <w:rStyle w:val="a4"/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001" w:type="pct"/>
          </w:tcPr>
          <w:p w:rsidR="00245DB1" w:rsidRPr="002A3263" w:rsidRDefault="00245DB1" w:rsidP="005A6C65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3263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22FF3">
              <w:rPr>
                <w:rFonts w:ascii="Times New Roman" w:hAnsi="Times New Roman"/>
                <w:sz w:val="20"/>
                <w:szCs w:val="20"/>
              </w:rPr>
              <w:t>906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26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A326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A3263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  <w:p w:rsidR="00245DB1" w:rsidRPr="002A3263" w:rsidRDefault="00245DB1" w:rsidP="005A6C65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3263">
              <w:rPr>
                <w:rFonts w:ascii="Times New Roman" w:hAnsi="Times New Roman"/>
                <w:sz w:val="20"/>
                <w:szCs w:val="20"/>
              </w:rPr>
              <w:t>Дебиторская задолже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нность – </w:t>
            </w:r>
            <w:r w:rsidR="00822FF3">
              <w:rPr>
                <w:rFonts w:ascii="Times New Roman" w:hAnsi="Times New Roman"/>
                <w:sz w:val="20"/>
                <w:szCs w:val="20"/>
              </w:rPr>
              <w:t>186 288</w:t>
            </w:r>
            <w:r w:rsidRPr="002A326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45DB1" w:rsidRPr="00A7324E" w:rsidRDefault="00245DB1" w:rsidP="005A6C65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3263">
              <w:rPr>
                <w:rFonts w:ascii="Times New Roman" w:hAnsi="Times New Roman"/>
                <w:sz w:val="20"/>
                <w:szCs w:val="20"/>
              </w:rPr>
              <w:t>К</w:t>
            </w:r>
            <w:r w:rsidR="00822FF3">
              <w:rPr>
                <w:rFonts w:ascii="Times New Roman" w:hAnsi="Times New Roman"/>
                <w:sz w:val="20"/>
                <w:szCs w:val="20"/>
              </w:rPr>
              <w:t>редиторская задолженность-36 396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26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A326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A326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245DB1" w:rsidRPr="00AD7BAF" w:rsidTr="00F95EBE">
        <w:trPr>
          <w:cantSplit/>
          <w:trHeight w:val="20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pStyle w:val="1"/>
              <w:jc w:val="both"/>
              <w:rPr>
                <w:rStyle w:val="a4"/>
                <w:sz w:val="20"/>
                <w:szCs w:val="20"/>
              </w:rPr>
            </w:pPr>
            <w:r w:rsidRPr="00AD7BAF">
              <w:rPr>
                <w:sz w:val="20"/>
                <w:szCs w:val="20"/>
              </w:rPr>
              <w:t xml:space="preserve">Строительство жилого дома №5 (по генплану), </w:t>
            </w:r>
            <w:r w:rsidRPr="00AD7BAF">
              <w:rPr>
                <w:sz w:val="20"/>
                <w:szCs w:val="20"/>
                <w:lang w:val="en-US"/>
              </w:rPr>
              <w:t>III</w:t>
            </w:r>
            <w:r w:rsidRPr="00AD7BAF">
              <w:rPr>
                <w:sz w:val="20"/>
                <w:szCs w:val="20"/>
              </w:rPr>
              <w:t xml:space="preserve">этап строительства объекта </w:t>
            </w:r>
            <w:r>
              <w:rPr>
                <w:sz w:val="20"/>
                <w:szCs w:val="20"/>
              </w:rPr>
              <w:t>"</w:t>
            </w:r>
            <w:r w:rsidRPr="00AD7BAF">
              <w:rPr>
                <w:sz w:val="20"/>
                <w:szCs w:val="20"/>
              </w:rPr>
              <w:t>Жилые дома с помещениями общественного назначения, подземными автостоянками и трансформаторной подстанцией по ул</w:t>
            </w:r>
            <w:proofErr w:type="gramStart"/>
            <w:r w:rsidRPr="00AD7BAF">
              <w:rPr>
                <w:sz w:val="20"/>
                <w:szCs w:val="20"/>
              </w:rPr>
              <w:t>.З</w:t>
            </w:r>
            <w:proofErr w:type="gramEnd"/>
            <w:r w:rsidRPr="00AD7BAF">
              <w:rPr>
                <w:sz w:val="20"/>
                <w:szCs w:val="20"/>
              </w:rPr>
              <w:t xml:space="preserve">ападная </w:t>
            </w:r>
            <w:proofErr w:type="spellStart"/>
            <w:r w:rsidRPr="00AD7BAF">
              <w:rPr>
                <w:sz w:val="20"/>
                <w:szCs w:val="20"/>
              </w:rPr>
              <w:t>вр.п</w:t>
            </w:r>
            <w:proofErr w:type="spellEnd"/>
            <w:r w:rsidRPr="00AD7BAF">
              <w:rPr>
                <w:sz w:val="20"/>
                <w:szCs w:val="20"/>
              </w:rPr>
              <w:t xml:space="preserve">. </w:t>
            </w:r>
            <w:proofErr w:type="spellStart"/>
            <w:r w:rsidRPr="00AD7BAF">
              <w:rPr>
                <w:sz w:val="20"/>
                <w:szCs w:val="20"/>
              </w:rPr>
              <w:t>Краснообске</w:t>
            </w:r>
            <w:proofErr w:type="spellEnd"/>
            <w:r>
              <w:rPr>
                <w:sz w:val="20"/>
                <w:szCs w:val="20"/>
              </w:rPr>
              <w:t>"</w:t>
            </w:r>
            <w:r w:rsidRPr="00AD7BAF">
              <w:rPr>
                <w:sz w:val="20"/>
                <w:szCs w:val="20"/>
              </w:rPr>
              <w:t>, здание 250.</w:t>
            </w:r>
          </w:p>
        </w:tc>
      </w:tr>
      <w:tr w:rsidR="00245DB1" w:rsidRPr="00AD7BAF" w:rsidTr="00F95EBE">
        <w:trPr>
          <w:cantSplit/>
          <w:trHeight w:val="20"/>
        </w:trPr>
        <w:tc>
          <w:tcPr>
            <w:tcW w:w="303" w:type="pct"/>
          </w:tcPr>
          <w:p w:rsidR="00245DB1" w:rsidRPr="00AD7BAF" w:rsidRDefault="00245DB1" w:rsidP="00D03E56">
            <w:pPr>
              <w:pStyle w:val="6"/>
              <w:numPr>
                <w:ilvl w:val="0"/>
                <w:numId w:val="2"/>
              </w:numPr>
              <w:spacing w:line="240" w:lineRule="auto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Этапы и сроки реализации проекта строительства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Срок начала строительства: 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1 квартал 2015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Планируемый срок окончания строительства: 3 кв. 2017</w:t>
            </w:r>
          </w:p>
        </w:tc>
      </w:tr>
      <w:tr w:rsidR="00245DB1" w:rsidRPr="00AD7BAF" w:rsidTr="00F95EBE">
        <w:trPr>
          <w:cantSplit/>
          <w:trHeight w:val="20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Согласование проекта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Рабочий проект: шифр 2013-03-05-ПЗ, разработан ООО 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Стройинвестпроект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согласован 16.05.2014г. Администрацией р.п. </w:t>
            </w:r>
            <w:proofErr w:type="spellStart"/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Краснообск</w:t>
            </w:r>
            <w:proofErr w:type="spellEnd"/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245DB1" w:rsidRPr="00AD7BAF" w:rsidTr="00F95EBE">
        <w:trPr>
          <w:cantSplit/>
          <w:trHeight w:val="313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Результаты государственной экспертизы проекта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негосударственной экспертизы №2-1-1-0060-15 от 24.02.2015г., выданное ООО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</w:t>
            </w: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Национальная экспертная палата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</w:t>
            </w: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5DB1" w:rsidRPr="00AD7BAF" w:rsidTr="00F95EBE">
        <w:trPr>
          <w:cantSplit/>
          <w:trHeight w:val="313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№Ru54519101-02 от 03.03.2015 с изменениями от 31.03.2015.</w:t>
            </w:r>
          </w:p>
          <w:p w:rsidR="00245DB1" w:rsidRPr="00AD7BAF" w:rsidRDefault="00245DB1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Выдано администрацией р.п.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до 03.07.2017. </w:t>
            </w:r>
          </w:p>
        </w:tc>
      </w:tr>
      <w:tr w:rsidR="00245DB1" w:rsidRPr="00AD7BAF" w:rsidTr="00F95EBE">
        <w:trPr>
          <w:cantSplit/>
          <w:trHeight w:val="20"/>
        </w:trPr>
        <w:tc>
          <w:tcPr>
            <w:tcW w:w="303" w:type="pct"/>
          </w:tcPr>
          <w:p w:rsidR="00245DB1" w:rsidRPr="00AD7BAF" w:rsidRDefault="00245DB1" w:rsidP="00D03E56">
            <w:pPr>
              <w:pStyle w:val="4"/>
              <w:numPr>
                <w:ilvl w:val="0"/>
                <w:numId w:val="2"/>
              </w:numPr>
              <w:spacing w:before="0" w:after="0" w:afterAutospacing="0"/>
              <w:rPr>
                <w:rStyle w:val="a4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AD7BAF">
              <w:rPr>
                <w:rStyle w:val="a4"/>
                <w:sz w:val="20"/>
                <w:szCs w:val="20"/>
                <w:lang w:eastAsia="en-US"/>
              </w:rPr>
              <w:t>Сведения о земельном участке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общей 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20601кв. </w:t>
            </w: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54:19:180109:339, из земель населенных 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пунктов–для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многоквартирных многосекционных жилых домов.</w:t>
            </w:r>
          </w:p>
          <w:p w:rsidR="00245DB1" w:rsidRPr="00AD7BAF" w:rsidRDefault="00245DB1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принадлежит застройщику на праве аренды до 20.02.2019 (договор аренды земельного участка от 20.02.2013 №34, зарегистрирован в Управлении Федеральной службы государственной регистрации кадастра и картографии по Новосибирской области 26.02.2013; дополнительное соглашение от 27.02.2015 к договору аренды от 20.02.2013 №34, зарегистрировано в Управлении Федеральной службы государственной регистрации кадастра и картографии по Новосибирской области 27.03.2015).</w:t>
            </w:r>
            <w:proofErr w:type="gramEnd"/>
          </w:p>
          <w:p w:rsidR="00245DB1" w:rsidRPr="00AD7BAF" w:rsidRDefault="00245DB1" w:rsidP="00F95EBE">
            <w:pPr>
              <w:spacing w:after="0" w:afterAutospacing="0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№</w:t>
            </w:r>
            <w:r w:rsidRPr="00AD7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54219101052, выдан 07.11.2013, утвержден Постановлением Администрации рабочего поселка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Краснообска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№286 от 05.11.2013.</w:t>
            </w:r>
          </w:p>
        </w:tc>
      </w:tr>
      <w:tr w:rsidR="00245DB1" w:rsidRPr="00AD7BAF" w:rsidTr="00F95EBE">
        <w:trPr>
          <w:cantSplit/>
          <w:trHeight w:val="20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Местоположение объекта строительства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tabs>
                <w:tab w:val="left" w:pos="1200"/>
              </w:tabs>
              <w:spacing w:after="240" w:line="276" w:lineRule="auto"/>
              <w:ind w:left="1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область, Новосибирский район, МО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раснообск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, в районе нового торгового центра, на пересечении ул.Центральная и ул.Западная, на земельном участке с кадастровым номером 54:19:180109:339 площадью 20601+/-106 кв.м.</w:t>
            </w:r>
          </w:p>
        </w:tc>
      </w:tr>
      <w:tr w:rsidR="00245DB1" w:rsidRPr="00AD7BAF" w:rsidTr="00F95EBE">
        <w:trPr>
          <w:cantSplit/>
          <w:trHeight w:val="12606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Описание объекта строительства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8-миэтажныйдвухподьездный  жилой дом.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1. Строительный объем: 23 522,26куб.м.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2. Общая площадь застройки – 1 094кв.м.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3. Общая площадь 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дома-7 178,26 кв.м.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4. Общая площадь квартир всех типов-4 683,9кв.м.: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4.1. общая площадь 32 однокомнатных квартир-судий –1042,24кв.м., а именно: площадью 32,54 кв.м. – 16 шт., 32,60кв.м. – 16 шт.;</w:t>
            </w:r>
            <w:proofErr w:type="gramEnd"/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4.2. общая площадь 18 однокомнатных квартир – 686,12кв.м., а именно: площадью 37,44кв.м. – 16шт, 43,54 кв.м. – 2 шт.;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4.3. общая площадь 30 двухкомнатных квартир – 1592,66кв.м., а именно: площадью 51,39 кв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– 16 шт., 55,03кв.м. – 14 шт.;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4.4. общая площадь 16 трехкомнатных квартир – 1362,88кв.м., а именно: площадью 85,16кв.м. – 16 шт.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5. Нежилые помещения, являющиеся самостоятельными частями здания (за исключением мест общего пользования), в составе здания не предусмотрены.</w:t>
            </w:r>
          </w:p>
          <w:p w:rsidR="00245DB1" w:rsidRPr="00AD7BAF" w:rsidRDefault="00245DB1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7. Состав мест общего пользования: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коридоры – 410,9кв.м. 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итовая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– 6,89кв.м. 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КУИ –4,04кв.м. 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мусорокамера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– 12,16кв.м. 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входные тамбуры –34,94кв.м. 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машинное помещение лифтов –22,20кв.м.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подвал – 662,80кв.м. 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чердак – 633,34кв.м.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лестн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летка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в т.ч. выход на кровлю – 307,68кв.м.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зачистное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– 6,9кв.м.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колясочная – 4,04кв.м.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ИТП-21,82кв.м.</w:t>
            </w:r>
          </w:p>
          <w:p w:rsidR="00245DB1" w:rsidRPr="00AD7BAF" w:rsidRDefault="00245DB1" w:rsidP="00D03E56">
            <w:pPr>
              <w:pStyle w:val="12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вестибюль – 174,4 кв.м.</w:t>
            </w:r>
          </w:p>
          <w:p w:rsidR="00245DB1" w:rsidRPr="00AD7BAF" w:rsidRDefault="00245DB1" w:rsidP="00F95EBE">
            <w:pPr>
              <w:pStyle w:val="12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Иные места общего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граждающие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и несущие конструкции жилого дома, механическое, электрическое, санитарно-техническое и иное оборудование, находящиеся в доме и обслуживающие более одного помещения.</w:t>
            </w:r>
          </w:p>
          <w:p w:rsidR="00245DB1" w:rsidRPr="00AD7BAF" w:rsidRDefault="00245DB1" w:rsidP="00F95EBE">
            <w:r w:rsidRPr="00AD7BAF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Земельный участок с кадастровым номером 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54:19:180109:339 передается в пользование собственников помещений многоквартирного жилого дома в размере, необходимом для эксплуатации многоквартирного жилого дома.</w:t>
            </w:r>
          </w:p>
          <w:p w:rsidR="00245DB1" w:rsidRPr="00AD7BAF" w:rsidRDefault="00245DB1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в соответствии с проектной документацией:</w:t>
            </w:r>
          </w:p>
          <w:p w:rsidR="00245DB1" w:rsidRPr="00AD7BAF" w:rsidRDefault="00245DB1" w:rsidP="00F9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Здание жилого дома состоит из двух </w:t>
            </w:r>
            <w:proofErr w:type="spellStart"/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блок-секций</w:t>
            </w:r>
            <w:proofErr w:type="spellEnd"/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высотой 8 этажей с подвалом и чердаком. Размеры </w:t>
            </w:r>
            <w:proofErr w:type="spellStart"/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блок-секций</w:t>
            </w:r>
            <w:proofErr w:type="spellEnd"/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в плане 16,9*28,1м. (в осях). Фундаментом служит монолитная железобетонная плита </w:t>
            </w:r>
            <w:r w:rsidRPr="00AD7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=900мм из бетона В20, по бетонной подготовке. Наружные и внутренние стены из кирпича, толщиной 380мм. Перекрытия из сборных железобетонных плит. Для наружной отделки и утепления применяется вентилируемый фасад с использованием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керамогранита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 Стены в пределах лоджи</w:t>
            </w:r>
            <w:proofErr w:type="gram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утепление и тонкослойная штукатурка по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стеклосетке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окраской, ограждение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лоджий-фасадная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 плита. Оконные блоки в ПВХ переплетах, белого цвета. Здание обеспечено городскими сетями водоснабжения, канализации, отопления и электроснабжения.</w:t>
            </w:r>
          </w:p>
        </w:tc>
      </w:tr>
      <w:tr w:rsidR="00245DB1" w:rsidRPr="00AD7BAF" w:rsidTr="00F95EBE">
        <w:trPr>
          <w:cantSplit/>
          <w:trHeight w:val="52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Предполагаемый срок получения разрешения на ввод в эксплуатацию.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3 квартал 2017 года</w:t>
            </w:r>
          </w:p>
        </w:tc>
      </w:tr>
      <w:tr w:rsidR="00245DB1" w:rsidRPr="00AD7BAF" w:rsidTr="00F95EBE">
        <w:trPr>
          <w:cantSplit/>
          <w:trHeight w:val="52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органов власти и организаций, которые участвуют в приемке объекта строительства в эксплуатацию.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- Государственный архитектурно-строительный надзор; 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Администрация рабочего поселка 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- эксплуатирующая организация;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-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Геосити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- Генеральный подрядчик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Стройкомфорт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- Генеральный проектировщик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Стройинвестпроект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</w:tc>
      </w:tr>
      <w:tr w:rsidR="00245DB1" w:rsidRPr="00AD7BAF" w:rsidTr="00F95EBE">
        <w:trPr>
          <w:cantSplit/>
          <w:trHeight w:val="52"/>
        </w:trPr>
        <w:tc>
          <w:tcPr>
            <w:tcW w:w="303" w:type="pct"/>
          </w:tcPr>
          <w:p w:rsidR="00245DB1" w:rsidRPr="00AD7BAF" w:rsidRDefault="00245DB1" w:rsidP="00D03E56">
            <w:pPr>
              <w:pStyle w:val="4"/>
              <w:numPr>
                <w:ilvl w:val="0"/>
                <w:numId w:val="2"/>
              </w:numPr>
              <w:spacing w:before="0" w:after="0" w:afterAutospacing="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AD7BAF">
              <w:rPr>
                <w:sz w:val="20"/>
                <w:szCs w:val="20"/>
                <w:lang w:eastAsia="en-US"/>
              </w:rPr>
              <w:t xml:space="preserve">Планируемая стоимость строительства 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205 000</w:t>
            </w:r>
            <w:r w:rsidRPr="00AD7B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000 рублей (Двести пять миллионов рублей 00 копеек)</w:t>
            </w:r>
          </w:p>
        </w:tc>
      </w:tr>
      <w:tr w:rsidR="00245DB1" w:rsidRPr="00AD7BAF" w:rsidTr="00F95EBE">
        <w:trPr>
          <w:cantSplit/>
          <w:trHeight w:val="52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Ген. подрядчик: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Стройкомфорт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проектировщик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proofErr w:type="spellStart"/>
            <w:r w:rsidRPr="00AD7B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Стройинвестпроект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</w:p>
        </w:tc>
      </w:tr>
      <w:tr w:rsidR="00245DB1" w:rsidRPr="00AD7BAF" w:rsidTr="00F95EBE">
        <w:trPr>
          <w:cantSplit/>
          <w:trHeight w:val="523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 застройщика по договору</w:t>
            </w:r>
          </w:p>
        </w:tc>
        <w:tc>
          <w:tcPr>
            <w:tcW w:w="3001" w:type="pct"/>
          </w:tcPr>
          <w:p w:rsidR="00245DB1" w:rsidRPr="001D22E5" w:rsidRDefault="00245DB1" w:rsidP="00F95EBE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EB6DFD">
              <w:rPr>
                <w:rFonts w:ascii="Times New Roman" w:eastAsiaTheme="minorHAnsi" w:hAnsi="Times New Roman" w:cs="Times New Roman"/>
                <w:sz w:val="20"/>
                <w:szCs w:val="20"/>
              </w:rPr>
              <w:t>В соответствии со статьей 13 Федерального закона от 30.12.2004 №214-ФЗ в</w:t>
            </w:r>
            <w:r w:rsidRPr="001D22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право аренды застройщика на земельный участок, </w:t>
            </w:r>
            <w:r w:rsidRPr="001D22E5">
              <w:rPr>
                <w:rFonts w:ascii="Times New Roman" w:eastAsiaTheme="minorHAnsi" w:hAnsi="Times New Roman" w:cs="Times New Roman"/>
                <w:sz w:val="20"/>
                <w:szCs w:val="20"/>
              </w:rPr>
              <w:t>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и строящиеся (создаваемые</w:t>
            </w:r>
            <w:proofErr w:type="gramEnd"/>
            <w:r w:rsidRPr="001D22E5">
              <w:rPr>
                <w:rFonts w:ascii="Times New Roman" w:eastAsiaTheme="minorHAnsi" w:hAnsi="Times New Roman" w:cs="Times New Roman"/>
                <w:sz w:val="20"/>
                <w:szCs w:val="20"/>
              </w:rPr>
              <w:t>) на этом земельном участке многоквартирный дом и (или) иной объект недвижимости.</w:t>
            </w:r>
          </w:p>
          <w:p w:rsidR="00245DB1" w:rsidRDefault="00245DB1" w:rsidP="00F95EBE">
            <w:pPr>
              <w:pStyle w:val="ConsPlusNormal"/>
              <w:jc w:val="both"/>
            </w:pPr>
            <w:proofErr w:type="gramStart"/>
            <w:r>
      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предусмотренном статьей 15.2 Федерального закона</w:t>
            </w:r>
            <w:proofErr w:type="gramEnd"/>
            <w:r>
              <w:t xml:space="preserve"> от 30.12.2004 №214-ФЗ.</w:t>
            </w:r>
          </w:p>
          <w:p w:rsidR="00245DB1" w:rsidRPr="00EB6DFD" w:rsidRDefault="00245DB1" w:rsidP="00F95EBE">
            <w:pPr>
              <w:pStyle w:val="ConsPlusNormal"/>
              <w:jc w:val="both"/>
              <w:rPr>
                <w:b/>
              </w:rPr>
            </w:pPr>
            <w:r w:rsidRPr="00EB6DFD">
              <w:rPr>
                <w:b/>
              </w:rPr>
              <w:t>Сведения о страховании гражданской ответственности застройщика:</w:t>
            </w:r>
          </w:p>
          <w:p w:rsidR="00245DB1" w:rsidRPr="00F94367" w:rsidRDefault="00245DB1" w:rsidP="00F95EBE">
            <w:pPr>
              <w:pStyle w:val="ConsPlusNormal"/>
              <w:jc w:val="both"/>
            </w:pPr>
            <w:r w:rsidRPr="00F94367">
              <w:t xml:space="preserve">наименование страховой организации: ООО </w:t>
            </w:r>
            <w:r>
              <w:t>"</w:t>
            </w:r>
            <w:r w:rsidRPr="00F94367">
              <w:t>Региональная страховая компания</w:t>
            </w:r>
            <w:r>
              <w:t>"</w:t>
            </w:r>
          </w:p>
          <w:p w:rsidR="00245DB1" w:rsidRPr="00F94367" w:rsidRDefault="00245DB1" w:rsidP="00F95EBE">
            <w:pPr>
              <w:pStyle w:val="ConsPlusNormal"/>
              <w:jc w:val="both"/>
            </w:pPr>
            <w:r w:rsidRPr="00F94367">
              <w:t>ОГРН страховой организации: 1021801434643</w:t>
            </w:r>
          </w:p>
          <w:p w:rsidR="00245DB1" w:rsidRPr="00F94367" w:rsidRDefault="00245DB1" w:rsidP="00F95EBE">
            <w:pPr>
              <w:pStyle w:val="ConsPlusNormal"/>
              <w:jc w:val="both"/>
            </w:pPr>
            <w:r w:rsidRPr="00F94367">
              <w:t>ИНН/КПП страховой организации: 1832008660/775001001</w:t>
            </w:r>
          </w:p>
          <w:p w:rsidR="00245DB1" w:rsidRDefault="00245DB1" w:rsidP="00F95EBE">
            <w:pPr>
              <w:pStyle w:val="ConsPlusNormal"/>
              <w:jc w:val="both"/>
            </w:pPr>
            <w:r>
              <w:t xml:space="preserve">юридический адрес </w:t>
            </w:r>
            <w:r w:rsidRPr="00F94367">
              <w:t>страховой организации: 127018, г</w:t>
            </w:r>
            <w:proofErr w:type="gramStart"/>
            <w:r w:rsidRPr="00F94367">
              <w:t>.М</w:t>
            </w:r>
            <w:proofErr w:type="gramEnd"/>
            <w:r w:rsidRPr="00F94367">
              <w:t>осква, ул.Складочная, д.1, стр.15</w:t>
            </w:r>
          </w:p>
          <w:p w:rsidR="00245DB1" w:rsidRPr="00F94367" w:rsidRDefault="00245DB1" w:rsidP="00F95EBE">
            <w:pPr>
              <w:pStyle w:val="ConsPlusNormal"/>
              <w:jc w:val="both"/>
            </w:pPr>
            <w:r>
              <w:t>фактический адрес страховой организации: 109457, г</w:t>
            </w:r>
            <w:proofErr w:type="gramStart"/>
            <w:r>
              <w:t>.М</w:t>
            </w:r>
            <w:proofErr w:type="gramEnd"/>
            <w:r>
              <w:t>осква, ул.Окская, д.13, оф.4501</w:t>
            </w:r>
          </w:p>
          <w:p w:rsidR="00245DB1" w:rsidRPr="00F94367" w:rsidRDefault="00245DB1" w:rsidP="00F95EBE">
            <w:pPr>
              <w:pStyle w:val="ConsPlusNormal"/>
              <w:jc w:val="both"/>
            </w:pPr>
            <w:r w:rsidRPr="00F94367">
              <w:t xml:space="preserve">реквизиты договора страхования: </w:t>
            </w:r>
            <w:r>
              <w:t>от 21.10.2015 №35-0153</w:t>
            </w:r>
            <w:r w:rsidRPr="00F94367">
              <w:t>Г/2015</w:t>
            </w:r>
          </w:p>
          <w:p w:rsidR="00245DB1" w:rsidRPr="0077451D" w:rsidRDefault="00245DB1" w:rsidP="00F95EBE">
            <w:pPr>
              <w:pStyle w:val="ConsPlusNormal"/>
              <w:jc w:val="both"/>
            </w:pPr>
            <w:r w:rsidRPr="00F94367">
              <w:t xml:space="preserve">срок действия договора страхования: с 21.10.2015 по </w:t>
            </w:r>
            <w:r w:rsidRPr="0077451D">
              <w:t>30</w:t>
            </w:r>
            <w:r>
              <w:t>.</w:t>
            </w:r>
            <w:r w:rsidRPr="0077451D">
              <w:t>09</w:t>
            </w:r>
            <w:r>
              <w:t>.2017</w:t>
            </w:r>
          </w:p>
          <w:p w:rsidR="00245DB1" w:rsidRDefault="00245DB1" w:rsidP="00F95EBE">
            <w:pPr>
              <w:pStyle w:val="a3"/>
              <w:spacing w:after="0" w:afterAutospacing="0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B6DF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объект долевого строительства, в отношении которого заключен договор страхования: </w:t>
            </w:r>
          </w:p>
          <w:p w:rsidR="00245DB1" w:rsidRPr="00EB6DFD" w:rsidRDefault="00245DB1" w:rsidP="001C4FF4">
            <w:pPr>
              <w:pStyle w:val="a3"/>
              <w:spacing w:after="0" w:afterAutospacing="0"/>
              <w:ind w:left="0"/>
              <w:rPr>
                <w:rFonts w:eastAsiaTheme="minorHAnsi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Жилой дом</w:t>
            </w:r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№5 (по генплану), III</w:t>
            </w:r>
            <w:r w:rsidR="00EB5E6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этап строительства объекта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"</w:t>
            </w:r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>Жилые дома с помещениями общественного назначения, подземными автостоянками и трансформаторной подстанцией по ул</w:t>
            </w:r>
            <w:proofErr w:type="gramStart"/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>.З</w:t>
            </w:r>
            <w:proofErr w:type="gramEnd"/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>ападная в</w:t>
            </w:r>
            <w:r w:rsidR="00EB5E6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>Краснообске</w:t>
            </w:r>
            <w:proofErr w:type="spellEnd"/>
            <w:r w:rsidR="00EB5E6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Новосибирской области, Новосибирский район,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аснообск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"</w:t>
            </w:r>
            <w:r w:rsidRPr="00234730">
              <w:rPr>
                <w:rFonts w:ascii="Times New Roman" w:eastAsiaTheme="minorHAnsi" w:hAnsi="Times New Roman" w:cs="Times New Roman"/>
                <w:sz w:val="20"/>
                <w:szCs w:val="20"/>
              </w:rPr>
              <w:t>, здание 250.</w:t>
            </w:r>
            <w:r w:rsidRPr="00EB6DF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Строительный адрес: Новосибирская область,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Краснообск</w:t>
            </w:r>
            <w:proofErr w:type="spellEnd"/>
            <w:r w:rsidRPr="00EB6DF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здание 250 </w:t>
            </w:r>
            <w:r w:rsidRPr="00EB6DFD">
              <w:rPr>
                <w:rFonts w:ascii="Times New Roman" w:eastAsiaTheme="minorHAnsi" w:hAnsi="Times New Roman" w:cs="Times New Roman"/>
                <w:sz w:val="20"/>
                <w:szCs w:val="20"/>
              </w:rPr>
              <w:t>(стр.)</w:t>
            </w:r>
          </w:p>
        </w:tc>
      </w:tr>
      <w:tr w:rsidR="00245DB1" w:rsidRPr="00AD7BAF" w:rsidTr="00F95EBE">
        <w:trPr>
          <w:cantSplit/>
          <w:trHeight w:val="521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245DB1" w:rsidRPr="00AD7BAF" w:rsidTr="00F95EBE">
        <w:trPr>
          <w:cantSplit/>
          <w:trHeight w:val="521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B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1" w:type="pct"/>
          </w:tcPr>
          <w:p w:rsidR="00245DB1" w:rsidRPr="00A23147" w:rsidRDefault="00245DB1" w:rsidP="00F95EBE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Финансовые и прочие риски при осуществлении проекта строительства не выявлены.</w:t>
            </w:r>
          </w:p>
          <w:p w:rsidR="00245DB1" w:rsidRDefault="00245DB1" w:rsidP="00F95EBE">
            <w:pPr>
              <w:pStyle w:val="ConsPlusNormal"/>
              <w:jc w:val="both"/>
            </w:pPr>
            <w:r>
              <w:t>Застройщиком заключены договоры добровольного страхования гражданской ответственности:</w:t>
            </w:r>
          </w:p>
          <w:p w:rsidR="00245DB1" w:rsidRDefault="00245DB1" w:rsidP="00F95EBE">
            <w:pPr>
              <w:pStyle w:val="ConsPlusNormal"/>
              <w:jc w:val="both"/>
            </w:pPr>
            <w:r>
              <w:t>1) риска ответственности за причинение вреда в процессе выполнения работ по подготовке проектной документации: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 w:rsidRPr="00CE5BA4">
              <w:t xml:space="preserve">наименование страховой организации: ООО </w:t>
            </w:r>
            <w:r>
              <w:t>"</w:t>
            </w:r>
            <w:r w:rsidRPr="00CE5BA4">
              <w:t xml:space="preserve">Страховая компания </w:t>
            </w:r>
            <w:r>
              <w:t>"</w:t>
            </w:r>
            <w:proofErr w:type="spellStart"/>
            <w:r w:rsidRPr="00CE5BA4">
              <w:t>Арсеналъ</w:t>
            </w:r>
            <w:proofErr w:type="spellEnd"/>
            <w:r>
              <w:t>"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 w:rsidRPr="00CE5BA4">
              <w:t>ОГРН страховой организации: 1047705003895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 w:rsidRPr="00CE5BA4">
              <w:t>ИНН/КПП страховой организации: 7705512995/775001001</w:t>
            </w:r>
          </w:p>
          <w:p w:rsidR="00245DB1" w:rsidRDefault="00245DB1" w:rsidP="00F95EBE">
            <w:pPr>
              <w:pStyle w:val="ConsPlusNormal"/>
              <w:jc w:val="both"/>
            </w:pPr>
            <w:r w:rsidRPr="00CE5BA4">
              <w:t>юридический 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>
              <w:t xml:space="preserve">фактический </w:t>
            </w:r>
            <w:r w:rsidRPr="00CE5BA4">
              <w:t>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245DB1" w:rsidRDefault="00245DB1" w:rsidP="00F95EBE">
            <w:pPr>
              <w:pStyle w:val="ConsPlusNormal"/>
              <w:jc w:val="both"/>
            </w:pPr>
            <w:r w:rsidRPr="00CE5BA4">
              <w:t xml:space="preserve">реквизиты договора страхования: </w:t>
            </w:r>
            <w:r>
              <w:t>от 06.10.2015 №54-15/</w:t>
            </w:r>
            <w:r>
              <w:rPr>
                <w:lang w:val="en-US"/>
              </w:rPr>
              <w:t>TPL</w:t>
            </w:r>
            <w:r>
              <w:t>07/820684</w:t>
            </w:r>
          </w:p>
          <w:p w:rsidR="00245DB1" w:rsidRPr="00F94367" w:rsidRDefault="00245DB1" w:rsidP="00F95EBE">
            <w:pPr>
              <w:pStyle w:val="ConsPlusNormal"/>
              <w:jc w:val="both"/>
            </w:pPr>
            <w:r w:rsidRPr="00F94367">
              <w:t xml:space="preserve">срок действия договора страхования: с </w:t>
            </w:r>
            <w:r>
              <w:t>01</w:t>
            </w:r>
            <w:r w:rsidRPr="00F94367">
              <w:t>.</w:t>
            </w:r>
            <w:r>
              <w:t>12</w:t>
            </w:r>
            <w:r w:rsidRPr="00F94367">
              <w:t xml:space="preserve">.2015 по </w:t>
            </w:r>
            <w:r>
              <w:t>30.11.2016</w:t>
            </w:r>
          </w:p>
          <w:p w:rsidR="00245DB1" w:rsidRDefault="00245DB1" w:rsidP="00F95EBE">
            <w:pPr>
              <w:pStyle w:val="ConsPlusNormal"/>
              <w:jc w:val="both"/>
            </w:pPr>
            <w:r>
              <w:t>2) риска ответственности за причинение вреда в процессе выполнения работ по строительству, реконструкции, капитальному ремонту: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 w:rsidRPr="00CE5BA4">
              <w:t xml:space="preserve">наименование страховой организации: ООО </w:t>
            </w:r>
            <w:r>
              <w:t>"</w:t>
            </w:r>
            <w:r w:rsidRPr="00CE5BA4">
              <w:t xml:space="preserve">Страховая компания </w:t>
            </w:r>
            <w:r>
              <w:t>"</w:t>
            </w:r>
            <w:proofErr w:type="spellStart"/>
            <w:r w:rsidRPr="00CE5BA4">
              <w:t>Арсеналъ</w:t>
            </w:r>
            <w:proofErr w:type="spellEnd"/>
            <w:r>
              <w:t>"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 w:rsidRPr="00CE5BA4">
              <w:t>ОГРН страховой организации: 1047705003895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 w:rsidRPr="00CE5BA4">
              <w:t>ИНН/КПП страховой организации: 7705512995/775001001</w:t>
            </w:r>
          </w:p>
          <w:p w:rsidR="00245DB1" w:rsidRDefault="00245DB1" w:rsidP="00F95EBE">
            <w:pPr>
              <w:pStyle w:val="ConsPlusNormal"/>
              <w:jc w:val="both"/>
            </w:pPr>
            <w:r w:rsidRPr="00CE5BA4">
              <w:t>юридический 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245DB1" w:rsidRPr="00CE5BA4" w:rsidRDefault="00245DB1" w:rsidP="00F95EBE">
            <w:pPr>
              <w:pStyle w:val="ConsPlusNormal"/>
              <w:jc w:val="both"/>
            </w:pPr>
            <w:r>
              <w:t xml:space="preserve">фактический </w:t>
            </w:r>
            <w:r w:rsidRPr="00CE5BA4">
              <w:t>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245DB1" w:rsidRDefault="00245DB1" w:rsidP="00F95EBE">
            <w:pPr>
              <w:pStyle w:val="ConsPlusNormal"/>
              <w:jc w:val="both"/>
            </w:pPr>
            <w:r w:rsidRPr="00CE5BA4">
              <w:t xml:space="preserve">реквизиты договора страхования: </w:t>
            </w:r>
            <w:r>
              <w:t>от 06.10.2015 №54-15/</w:t>
            </w:r>
            <w:r>
              <w:rPr>
                <w:lang w:val="en-US"/>
              </w:rPr>
              <w:t>TPL</w:t>
            </w:r>
            <w:r>
              <w:t>07/820656</w:t>
            </w:r>
          </w:p>
          <w:p w:rsidR="00245DB1" w:rsidRPr="00AD7BAF" w:rsidRDefault="00245DB1" w:rsidP="00F95EBE">
            <w:pPr>
              <w:spacing w:after="0" w:afterAutospacing="0"/>
              <w:rPr>
                <w:rFonts w:ascii="Times New Roman" w:hAnsi="Times New Roman"/>
                <w:sz w:val="20"/>
              </w:rPr>
            </w:pPr>
            <w:r w:rsidRPr="00735DD8">
              <w:rPr>
                <w:rFonts w:ascii="Times New Roman" w:eastAsiaTheme="minorHAnsi" w:hAnsi="Times New Roman" w:cs="Times New Roman"/>
                <w:sz w:val="20"/>
                <w:szCs w:val="20"/>
              </w:rPr>
              <w:t>срок действия договора страхования: с 01.12.2015 по 30.11.2016</w:t>
            </w:r>
          </w:p>
        </w:tc>
      </w:tr>
      <w:tr w:rsidR="00245DB1" w:rsidRPr="00AD7BAF" w:rsidTr="00F95EBE">
        <w:trPr>
          <w:cantSplit/>
          <w:trHeight w:val="521"/>
        </w:trPr>
        <w:tc>
          <w:tcPr>
            <w:tcW w:w="303" w:type="pct"/>
          </w:tcPr>
          <w:p w:rsidR="00245DB1" w:rsidRPr="00AD7BAF" w:rsidRDefault="00245DB1" w:rsidP="00D03E56">
            <w:pPr>
              <w:numPr>
                <w:ilvl w:val="0"/>
                <w:numId w:val="2"/>
              </w:num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96" w:type="pct"/>
          </w:tcPr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Место опубликования 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опубликования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pct"/>
          </w:tcPr>
          <w:p w:rsidR="00245DB1" w:rsidRPr="00AD7BAF" w:rsidRDefault="00245DB1" w:rsidP="00F95EBE">
            <w:pPr>
              <w:spacing w:after="0" w:afterAutospacing="0"/>
              <w:jc w:val="left"/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 xml:space="preserve">Сайт застройщика в сети Интернет: </w:t>
            </w:r>
            <w:hyperlink r:id="rId5" w:history="1">
              <w:r w:rsidRPr="00AD7BA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</w:t>
              </w:r>
              <w:r w:rsidRPr="00AD7BA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sip</w:t>
              </w:r>
              <w:r w:rsidRPr="00AD7BA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AD7BA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nsk</w:t>
              </w:r>
              <w:proofErr w:type="spellEnd"/>
              <w:r w:rsidRPr="00AD7BA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D7BA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BAF"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</w:p>
          <w:p w:rsidR="00245DB1" w:rsidRPr="00AD7BAF" w:rsidRDefault="00245DB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E56" w:rsidRPr="002A3263" w:rsidRDefault="00D03E56" w:rsidP="00D03E56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  <w:szCs w:val="20"/>
        </w:rPr>
      </w:pPr>
      <w:r w:rsidRPr="002A3263">
        <w:rPr>
          <w:rStyle w:val="a4"/>
          <w:rFonts w:ascii="Times New Roman" w:hAnsi="Times New Roman" w:cs="Times New Roman"/>
          <w:sz w:val="20"/>
          <w:szCs w:val="20"/>
        </w:rPr>
        <w:t>Изменения в проектную декларацию:</w:t>
      </w:r>
    </w:p>
    <w:p w:rsidR="00D03E56" w:rsidRPr="002A3263" w:rsidRDefault="00D03E56" w:rsidP="00D03E56">
      <w:pPr>
        <w:spacing w:after="0" w:afterAutospacing="0" w:line="312" w:lineRule="atLeast"/>
        <w:jc w:val="left"/>
        <w:rPr>
          <w:rStyle w:val="a4"/>
          <w:rFonts w:ascii="Times New Roman" w:hAnsi="Times New Roman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8791"/>
      </w:tblGrid>
      <w:tr w:rsidR="00D03E56" w:rsidRPr="002A3263" w:rsidTr="00F95EBE">
        <w:tc>
          <w:tcPr>
            <w:tcW w:w="0" w:type="auto"/>
          </w:tcPr>
          <w:p w:rsidR="00D03E56" w:rsidRPr="002A3263" w:rsidRDefault="00D03E56" w:rsidP="00F95EBE">
            <w:pPr>
              <w:spacing w:after="0" w:afterAutospacing="0" w:line="312" w:lineRule="atLeast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A3263">
              <w:rPr>
                <w:rStyle w:val="a4"/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8791" w:type="dxa"/>
          </w:tcPr>
          <w:p w:rsidR="00D03E56" w:rsidRPr="002A3263" w:rsidRDefault="00D03E56" w:rsidP="00F95EBE">
            <w:pPr>
              <w:spacing w:after="0" w:afterAutospacing="0" w:line="312" w:lineRule="atLeast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A3263">
              <w:rPr>
                <w:rStyle w:val="a4"/>
                <w:rFonts w:ascii="Times New Roman" w:hAnsi="Times New Roman"/>
                <w:sz w:val="20"/>
                <w:szCs w:val="20"/>
              </w:rPr>
              <w:t>внесенные изменения</w:t>
            </w:r>
          </w:p>
        </w:tc>
      </w:tr>
      <w:tr w:rsidR="00D03E56" w:rsidRPr="00170B9F" w:rsidTr="00F95EBE">
        <w:tc>
          <w:tcPr>
            <w:tcW w:w="0" w:type="auto"/>
          </w:tcPr>
          <w:p w:rsidR="00D03E56" w:rsidRPr="00D03E56" w:rsidRDefault="00D03E56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30.10.2015</w:t>
            </w:r>
          </w:p>
        </w:tc>
        <w:tc>
          <w:tcPr>
            <w:tcW w:w="8791" w:type="dxa"/>
          </w:tcPr>
          <w:p w:rsidR="00D03E56" w:rsidRPr="00D03E56" w:rsidRDefault="00D03E56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12 проектной декларации </w:t>
            </w:r>
            <w:proofErr w:type="gramStart"/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связи с актуализацией данных о финансовых показателях застройщика в соответствии с бухгалтерской отчетностью</w:t>
            </w:r>
            <w:proofErr w:type="gramEnd"/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 9 месяцев 2015 года по сравнению с бухгалтерской отчетностью за полугодие 2015 года.</w:t>
            </w:r>
          </w:p>
        </w:tc>
      </w:tr>
      <w:tr w:rsidR="00D03E56" w:rsidRPr="00170B9F" w:rsidTr="00F95EBE">
        <w:trPr>
          <w:trHeight w:val="1256"/>
        </w:trPr>
        <w:tc>
          <w:tcPr>
            <w:tcW w:w="0" w:type="auto"/>
            <w:vMerge w:val="restart"/>
          </w:tcPr>
          <w:p w:rsidR="00D03E56" w:rsidRPr="00D03E56" w:rsidRDefault="00D03E56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21.03.2016</w:t>
            </w:r>
          </w:p>
        </w:tc>
        <w:tc>
          <w:tcPr>
            <w:tcW w:w="8791" w:type="dxa"/>
          </w:tcPr>
          <w:p w:rsidR="00D03E56" w:rsidRPr="00D03E56" w:rsidRDefault="00D03E56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9 проектной декларации: указана информация об еще одном объекте строительства, </w:t>
            </w:r>
            <w:r w:rsidRPr="00D03E56">
              <w:rPr>
                <w:rStyle w:val="a4"/>
                <w:rFonts w:ascii="Times New Roman" w:hAnsi="Times New Roman"/>
                <w:b w:val="0"/>
                <w:sz w:val="20"/>
              </w:rPr>
              <w:t xml:space="preserve">в которых принимал участие застройщик в течение 3 лет, предшествующих опубликованию настоящей проектной декларации – </w:t>
            </w:r>
            <w:r w:rsidRPr="00D03E56">
              <w:rPr>
                <w:rFonts w:ascii="Times New Roman" w:hAnsi="Times New Roman"/>
                <w:sz w:val="20"/>
                <w:szCs w:val="20"/>
              </w:rPr>
              <w:t>11-ти этажном жилом доме по ул</w:t>
            </w:r>
            <w:proofErr w:type="gramStart"/>
            <w:r w:rsidRPr="00D03E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03E56">
              <w:rPr>
                <w:rFonts w:ascii="Times New Roman" w:hAnsi="Times New Roman"/>
                <w:sz w:val="20"/>
                <w:szCs w:val="20"/>
              </w:rPr>
              <w:t>арла Маркса, 57 в г.Бердске.</w:t>
            </w:r>
          </w:p>
        </w:tc>
      </w:tr>
      <w:tr w:rsidR="00D03E56" w:rsidRPr="00170B9F" w:rsidTr="00F95EBE">
        <w:trPr>
          <w:trHeight w:val="849"/>
        </w:trPr>
        <w:tc>
          <w:tcPr>
            <w:tcW w:w="0" w:type="auto"/>
            <w:vMerge/>
          </w:tcPr>
          <w:p w:rsidR="00D03E56" w:rsidRPr="00D03E56" w:rsidRDefault="00D03E56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791" w:type="dxa"/>
          </w:tcPr>
          <w:p w:rsidR="00D03E56" w:rsidRPr="00D03E56" w:rsidRDefault="00D03E56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03E5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раздел 12 проектной декларации – актуализированы сведения о финансовых показателях за последний отчетный период – по состоянию на 21.03.2016.</w:t>
            </w:r>
          </w:p>
        </w:tc>
      </w:tr>
      <w:tr w:rsidR="00FC5034" w:rsidRPr="00170B9F" w:rsidTr="00F95EBE">
        <w:trPr>
          <w:trHeight w:val="849"/>
        </w:trPr>
        <w:tc>
          <w:tcPr>
            <w:tcW w:w="0" w:type="auto"/>
          </w:tcPr>
          <w:p w:rsidR="00FC5034" w:rsidRPr="00D03E56" w:rsidRDefault="00FC5034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01.06.2016</w:t>
            </w:r>
          </w:p>
        </w:tc>
        <w:tc>
          <w:tcPr>
            <w:tcW w:w="8791" w:type="dxa"/>
          </w:tcPr>
          <w:p w:rsidR="00FC5034" w:rsidRPr="00D03E56" w:rsidRDefault="00FC5034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6AA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2 проектной декларации в связи с изменением местонахождения отдела </w:t>
            </w:r>
            <w:proofErr w:type="spellStart"/>
            <w:r w:rsidRPr="007A6AA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продаж-</w:t>
            </w:r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Факт.адрес</w:t>
            </w:r>
            <w:proofErr w:type="spellEnd"/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: 630136, РФ, г. Новосибирск, ул</w:t>
            </w:r>
            <w:proofErr w:type="gramStart"/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роллейная, 12 (отдел продаж).</w:t>
            </w:r>
          </w:p>
        </w:tc>
      </w:tr>
      <w:tr w:rsidR="00EB5E6D" w:rsidRPr="00170B9F" w:rsidTr="00F95EBE">
        <w:trPr>
          <w:trHeight w:val="849"/>
        </w:trPr>
        <w:tc>
          <w:tcPr>
            <w:tcW w:w="0" w:type="auto"/>
            <w:vMerge w:val="restart"/>
          </w:tcPr>
          <w:p w:rsidR="00EB5E6D" w:rsidRDefault="00EB5E6D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22.08.2016</w:t>
            </w:r>
          </w:p>
        </w:tc>
        <w:tc>
          <w:tcPr>
            <w:tcW w:w="8791" w:type="dxa"/>
          </w:tcPr>
          <w:p w:rsidR="00EB5E6D" w:rsidRPr="00245DB1" w:rsidRDefault="00EB5E6D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245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12 проектной декларации </w:t>
            </w:r>
            <w:proofErr w:type="gramStart"/>
            <w:r w:rsidRPr="00245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связи с актуализацией данных о финансовых показателях застройщика в соответствии с бухгалтерской отчетностью</w:t>
            </w:r>
            <w:proofErr w:type="gramEnd"/>
            <w:r w:rsidRPr="00245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 2 квартал  2016 года по сравнению с бухгалтерской отчетностью за 1 квартал 2016 года.</w:t>
            </w:r>
          </w:p>
        </w:tc>
      </w:tr>
      <w:tr w:rsidR="00EB5E6D" w:rsidRPr="00170B9F" w:rsidTr="00EB5E6D">
        <w:trPr>
          <w:trHeight w:val="1358"/>
        </w:trPr>
        <w:tc>
          <w:tcPr>
            <w:tcW w:w="0" w:type="auto"/>
            <w:vMerge/>
          </w:tcPr>
          <w:p w:rsidR="00EB5E6D" w:rsidRDefault="00EB5E6D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791" w:type="dxa"/>
          </w:tcPr>
          <w:p w:rsidR="00EB5E6D" w:rsidRPr="00EB5E6D" w:rsidRDefault="00EB5E6D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5E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9 проектной декларации: указана информация об еще одном объекте строительства, </w:t>
            </w:r>
            <w:r w:rsidRPr="00EB5E6D"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в которых принимал участие застройщик в течение 3 лет, предшествующих опубликованию настоящей проектной декларации – </w:t>
            </w:r>
            <w:r w:rsidRPr="00EB5E6D">
              <w:rPr>
                <w:rFonts w:ascii="Times New Roman" w:hAnsi="Times New Roman" w:cs="Times New Roman"/>
                <w:sz w:val="20"/>
                <w:szCs w:val="20"/>
              </w:rPr>
              <w:t xml:space="preserve">8-ми этажном 2-х подъездном жилом доме по ул.2 микрорайон, дом 249 в </w:t>
            </w:r>
            <w:proofErr w:type="spellStart"/>
            <w:r w:rsidRPr="00EB5E6D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EB5E6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5E6D">
              <w:rPr>
                <w:rFonts w:ascii="Times New Roman" w:hAnsi="Times New Roman" w:cs="Times New Roman"/>
                <w:sz w:val="20"/>
                <w:szCs w:val="20"/>
              </w:rPr>
              <w:t>раснообск</w:t>
            </w:r>
            <w:proofErr w:type="spellEnd"/>
            <w:r w:rsidRPr="00EB5E6D">
              <w:rPr>
                <w:rFonts w:ascii="Times New Roman" w:hAnsi="Times New Roman" w:cs="Times New Roman"/>
                <w:sz w:val="20"/>
                <w:szCs w:val="20"/>
              </w:rPr>
              <w:t>, Новосибирский район, НСО.</w:t>
            </w:r>
          </w:p>
        </w:tc>
      </w:tr>
      <w:tr w:rsidR="0073093D" w:rsidRPr="00170B9F" w:rsidTr="00EB5E6D">
        <w:trPr>
          <w:trHeight w:val="1358"/>
        </w:trPr>
        <w:tc>
          <w:tcPr>
            <w:tcW w:w="0" w:type="auto"/>
          </w:tcPr>
          <w:p w:rsidR="0073093D" w:rsidRDefault="0073093D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24.10.2016</w:t>
            </w:r>
          </w:p>
        </w:tc>
        <w:tc>
          <w:tcPr>
            <w:tcW w:w="8791" w:type="dxa"/>
          </w:tcPr>
          <w:p w:rsidR="0073093D" w:rsidRPr="0073093D" w:rsidRDefault="0073093D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093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раздел 7 проектной декларации: указан новый исполнительный орган на основании Решения единственного участник</w:t>
            </w:r>
            <w:proofErr w:type="gramStart"/>
            <w:r w:rsidRPr="0073093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 ООО</w:t>
            </w:r>
            <w:proofErr w:type="gramEnd"/>
            <w:r w:rsidRPr="0073093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«</w:t>
            </w:r>
            <w:proofErr w:type="spellStart"/>
            <w:r w:rsidRPr="0073093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Стройинвестпроект</w:t>
            </w:r>
            <w:proofErr w:type="spellEnd"/>
            <w:r w:rsidRPr="0073093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» от 07.10.2016г., а также листа записи  ЕГРЮЛ от 17.10.2016г., выданной Межрайонной инспекцией ФНС №16 по НСО.</w:t>
            </w:r>
          </w:p>
        </w:tc>
      </w:tr>
      <w:tr w:rsidR="00822FF3" w:rsidRPr="00170B9F" w:rsidTr="00EB5E6D">
        <w:trPr>
          <w:trHeight w:val="1358"/>
        </w:trPr>
        <w:tc>
          <w:tcPr>
            <w:tcW w:w="0" w:type="auto"/>
          </w:tcPr>
          <w:p w:rsidR="00822FF3" w:rsidRDefault="00822FF3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28.10.2016</w:t>
            </w:r>
          </w:p>
        </w:tc>
        <w:tc>
          <w:tcPr>
            <w:tcW w:w="8791" w:type="dxa"/>
          </w:tcPr>
          <w:p w:rsidR="00822FF3" w:rsidRPr="00822FF3" w:rsidRDefault="00822FF3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FF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Внесены изменения в раздел 12 проектной декларации – актуализированы сведения о финансовых показателях за последний отчетный период – по состоянию на 30.09.2016.</w:t>
            </w:r>
          </w:p>
        </w:tc>
      </w:tr>
    </w:tbl>
    <w:p w:rsidR="00D03E56" w:rsidRDefault="00D03E56" w:rsidP="00D03E56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  <w:szCs w:val="20"/>
        </w:rPr>
      </w:pPr>
    </w:p>
    <w:p w:rsidR="00D03E56" w:rsidRPr="00AD7BAF" w:rsidRDefault="00D03E56" w:rsidP="00D03E56">
      <w:pPr>
        <w:spacing w:after="0" w:afterAutospacing="0" w:line="312" w:lineRule="atLeast"/>
        <w:jc w:val="left"/>
        <w:rPr>
          <w:rStyle w:val="a4"/>
          <w:rFonts w:ascii="Times New Roman" w:hAnsi="Times New Roman"/>
          <w:sz w:val="20"/>
        </w:rPr>
      </w:pPr>
    </w:p>
    <w:p w:rsidR="0012657B" w:rsidRDefault="0012657B"/>
    <w:sectPr w:rsidR="0012657B" w:rsidSect="0093408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36B"/>
    <w:multiLevelType w:val="hybridMultilevel"/>
    <w:tmpl w:val="15B88CA4"/>
    <w:lvl w:ilvl="0" w:tplc="F90CE1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4775D"/>
    <w:multiLevelType w:val="hybridMultilevel"/>
    <w:tmpl w:val="BA18A33A"/>
    <w:lvl w:ilvl="0" w:tplc="8C7C1D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F55FF"/>
    <w:multiLevelType w:val="hybridMultilevel"/>
    <w:tmpl w:val="B2C0DF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03E56"/>
    <w:rsid w:val="0012657B"/>
    <w:rsid w:val="001C4FF4"/>
    <w:rsid w:val="00245DB1"/>
    <w:rsid w:val="00260C61"/>
    <w:rsid w:val="002D029C"/>
    <w:rsid w:val="00374359"/>
    <w:rsid w:val="00483490"/>
    <w:rsid w:val="00540677"/>
    <w:rsid w:val="0073093D"/>
    <w:rsid w:val="00753BBD"/>
    <w:rsid w:val="00822FF3"/>
    <w:rsid w:val="00833D4A"/>
    <w:rsid w:val="008706C2"/>
    <w:rsid w:val="00B67516"/>
    <w:rsid w:val="00D03E56"/>
    <w:rsid w:val="00E57F36"/>
    <w:rsid w:val="00EB5E6D"/>
    <w:rsid w:val="00EF64E4"/>
    <w:rsid w:val="00F21A46"/>
    <w:rsid w:val="00FC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Narro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6"/>
    <w:pPr>
      <w:spacing w:after="100" w:afterAutospacing="1" w:line="24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D03E56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4">
    <w:name w:val="heading 4"/>
    <w:basedOn w:val="a"/>
    <w:link w:val="41"/>
    <w:uiPriority w:val="99"/>
    <w:qFormat/>
    <w:rsid w:val="00D03E56"/>
    <w:pPr>
      <w:spacing w:before="24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E56"/>
    <w:pPr>
      <w:keepNext/>
      <w:spacing w:after="0" w:afterAutospacing="0" w:line="312" w:lineRule="atLeast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D03E56"/>
    <w:pPr>
      <w:keepNext/>
      <w:spacing w:after="0" w:afterAutospacing="0" w:line="312" w:lineRule="atLeast"/>
      <w:jc w:val="lef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03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uiPriority w:val="9"/>
    <w:semiHidden/>
    <w:rsid w:val="00D03E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D03E56"/>
    <w:rPr>
      <w:rFonts w:ascii="Calibri" w:eastAsia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D03E56"/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1"/>
    <w:link w:val="1"/>
    <w:uiPriority w:val="99"/>
    <w:locked/>
    <w:rsid w:val="00D03E56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41">
    <w:name w:val="Заголовок 4 Знак1"/>
    <w:link w:val="4"/>
    <w:uiPriority w:val="99"/>
    <w:locked/>
    <w:rsid w:val="00D03E5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03E56"/>
    <w:pPr>
      <w:ind w:left="720"/>
    </w:pPr>
  </w:style>
  <w:style w:type="character" w:styleId="a4">
    <w:name w:val="Strong"/>
    <w:uiPriority w:val="22"/>
    <w:qFormat/>
    <w:rsid w:val="00D03E56"/>
    <w:rPr>
      <w:b/>
      <w:bCs/>
    </w:rPr>
  </w:style>
  <w:style w:type="paragraph" w:customStyle="1" w:styleId="12">
    <w:name w:val="Без интервала1"/>
    <w:aliases w:val="Стандартный"/>
    <w:next w:val="a"/>
    <w:uiPriority w:val="99"/>
    <w:rsid w:val="00D03E56"/>
    <w:pPr>
      <w:spacing w:after="0" w:line="240" w:lineRule="auto"/>
      <w:ind w:firstLine="851"/>
      <w:jc w:val="both"/>
    </w:pPr>
    <w:rPr>
      <w:rFonts w:ascii="GOST Common" w:eastAsia="Calibri" w:hAnsi="GOST Common" w:cs="GOST Common"/>
    </w:rPr>
  </w:style>
  <w:style w:type="paragraph" w:styleId="a5">
    <w:name w:val="Body Text"/>
    <w:basedOn w:val="a"/>
    <w:link w:val="a6"/>
    <w:uiPriority w:val="99"/>
    <w:semiHidden/>
    <w:rsid w:val="00D03E56"/>
    <w:pPr>
      <w:spacing w:after="0" w:afterAutospacing="0" w:line="312" w:lineRule="atLeas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3E56"/>
    <w:rPr>
      <w:rFonts w:ascii="Calibri" w:eastAsia="Calibri" w:hAnsi="Calibri" w:cs="Calibri"/>
    </w:rPr>
  </w:style>
  <w:style w:type="character" w:styleId="a7">
    <w:name w:val="Hyperlink"/>
    <w:uiPriority w:val="99"/>
    <w:semiHidden/>
    <w:rsid w:val="00D03E56"/>
    <w:rPr>
      <w:color w:val="0000FF"/>
      <w:u w:val="single"/>
    </w:rPr>
  </w:style>
  <w:style w:type="paragraph" w:customStyle="1" w:styleId="ConsPlusNormal">
    <w:name w:val="ConsPlusNormal"/>
    <w:rsid w:val="00D0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 Narro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6"/>
    <w:pPr>
      <w:spacing w:after="100" w:afterAutospacing="1" w:line="24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D03E56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4">
    <w:name w:val="heading 4"/>
    <w:basedOn w:val="a"/>
    <w:link w:val="41"/>
    <w:uiPriority w:val="99"/>
    <w:qFormat/>
    <w:rsid w:val="00D03E56"/>
    <w:pPr>
      <w:spacing w:before="24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3E56"/>
    <w:pPr>
      <w:keepNext/>
      <w:spacing w:after="0" w:afterAutospacing="0" w:line="312" w:lineRule="atLeast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D03E56"/>
    <w:pPr>
      <w:keepNext/>
      <w:spacing w:after="0" w:afterAutospacing="0" w:line="312" w:lineRule="atLeast"/>
      <w:jc w:val="lef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03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uiPriority w:val="9"/>
    <w:semiHidden/>
    <w:rsid w:val="00D03E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D03E56"/>
    <w:rPr>
      <w:rFonts w:ascii="Calibri" w:eastAsia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D03E56"/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1"/>
    <w:link w:val="1"/>
    <w:uiPriority w:val="99"/>
    <w:locked/>
    <w:rsid w:val="00D03E56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41">
    <w:name w:val="Заголовок 4 Знак1"/>
    <w:link w:val="4"/>
    <w:uiPriority w:val="99"/>
    <w:locked/>
    <w:rsid w:val="00D03E5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03E56"/>
    <w:pPr>
      <w:ind w:left="720"/>
    </w:pPr>
  </w:style>
  <w:style w:type="character" w:styleId="a4">
    <w:name w:val="Strong"/>
    <w:uiPriority w:val="22"/>
    <w:qFormat/>
    <w:rsid w:val="00D03E56"/>
    <w:rPr>
      <w:b/>
      <w:bCs/>
    </w:rPr>
  </w:style>
  <w:style w:type="paragraph" w:customStyle="1" w:styleId="12">
    <w:name w:val="Без интервала1"/>
    <w:aliases w:val="Стандартный"/>
    <w:next w:val="a"/>
    <w:uiPriority w:val="99"/>
    <w:rsid w:val="00D03E56"/>
    <w:pPr>
      <w:spacing w:after="0" w:line="240" w:lineRule="auto"/>
      <w:ind w:firstLine="851"/>
      <w:jc w:val="both"/>
    </w:pPr>
    <w:rPr>
      <w:rFonts w:ascii="GOST Common" w:eastAsia="Calibri" w:hAnsi="GOST Common" w:cs="GOST Common"/>
    </w:rPr>
  </w:style>
  <w:style w:type="paragraph" w:styleId="a5">
    <w:name w:val="Body Text"/>
    <w:basedOn w:val="a"/>
    <w:link w:val="a6"/>
    <w:uiPriority w:val="99"/>
    <w:semiHidden/>
    <w:rsid w:val="00D03E56"/>
    <w:pPr>
      <w:spacing w:after="0" w:afterAutospacing="0" w:line="312" w:lineRule="atLeas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3E56"/>
    <w:rPr>
      <w:rFonts w:ascii="Calibri" w:eastAsia="Calibri" w:hAnsi="Calibri" w:cs="Calibri"/>
    </w:rPr>
  </w:style>
  <w:style w:type="character" w:styleId="a7">
    <w:name w:val="Hyperlink"/>
    <w:uiPriority w:val="99"/>
    <w:semiHidden/>
    <w:rsid w:val="00D03E56"/>
    <w:rPr>
      <w:color w:val="0000FF"/>
      <w:u w:val="single"/>
    </w:rPr>
  </w:style>
  <w:style w:type="paragraph" w:customStyle="1" w:styleId="ConsPlusNormal">
    <w:name w:val="ConsPlusNormal"/>
    <w:rsid w:val="00D0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p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2335</Words>
  <Characters>13311</Characters>
  <Application>Microsoft Office Word</Application>
  <DocSecurity>0</DocSecurity>
  <Lines>110</Lines>
  <Paragraphs>31</Paragraphs>
  <ScaleCrop>false</ScaleCrop>
  <Company>Microsoft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S.Blk</dc:creator>
  <cp:lastModifiedBy>СтройИнвестПРоект</cp:lastModifiedBy>
  <cp:revision>2</cp:revision>
  <dcterms:created xsi:type="dcterms:W3CDTF">2016-10-28T06:24:00Z</dcterms:created>
  <dcterms:modified xsi:type="dcterms:W3CDTF">2016-10-28T06:24:00Z</dcterms:modified>
</cp:coreProperties>
</file>