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left" w:pos="3293" w:leader="none"/>
          <w:tab w:val="center" w:pos="7286" w:leader="none"/>
        </w:tabs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Проектная декларация ООО «Вершины»</w:t>
      </w:r>
    </w:p>
    <w:p>
      <w:pPr>
        <w:pStyle w:val="Style22"/>
        <w:tabs>
          <w:tab w:val="left" w:pos="3293" w:leader="none"/>
          <w:tab w:val="center" w:pos="7286" w:leader="none"/>
        </w:tabs>
        <w:rPr>
          <w:sz w:val="22"/>
          <w:szCs w:val="22"/>
        </w:rPr>
      </w:pPr>
      <w:r>
        <w:rPr>
          <w:b w:val="false"/>
          <w:sz w:val="22"/>
          <w:szCs w:val="22"/>
        </w:rPr>
        <w:t xml:space="preserve">на объект капитального строительства </w:t>
      </w:r>
      <w:r>
        <w:rPr>
          <w:sz w:val="22"/>
          <w:szCs w:val="22"/>
        </w:rPr>
        <w:t>жилого дома ГП-83 в составе проекта</w:t>
      </w:r>
      <w:r>
        <w:rPr>
          <w:b w:val="false"/>
          <w:sz w:val="22"/>
          <w:szCs w:val="22"/>
        </w:rPr>
        <w:t xml:space="preserve"> «</w:t>
      </w:r>
      <w:r>
        <w:rPr>
          <w:sz w:val="22"/>
          <w:szCs w:val="22"/>
        </w:rPr>
        <w:t xml:space="preserve">Многоэтажные жилые дома с объектами соцкультбыта ГП-83, ГП-201 в микрорайоне Восточный-2 в г. Тюмени» </w:t>
      </w:r>
    </w:p>
    <w:p>
      <w:pPr>
        <w:pStyle w:val="Style22"/>
        <w:tabs>
          <w:tab w:val="left" w:pos="3293" w:leader="none"/>
          <w:tab w:val="center" w:pos="7286" w:leader="none"/>
        </w:tabs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78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e0" w:noHBand="0" w:lastColumn="0" w:firstColumn="1" w:lastRow="1" w:firstRow="1"/>
      </w:tblPr>
      <w:tblGrid>
        <w:gridCol w:w="925"/>
        <w:gridCol w:w="3437"/>
        <w:gridCol w:w="10425"/>
      </w:tblGrid>
      <w:tr>
        <w:trPr>
          <w:trHeight w:val="500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пункта</w:t>
            </w:r>
          </w:p>
        </w:tc>
        <w:tc>
          <w:tcPr>
            <w:tcW w:w="13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Застройщике</w:t>
            </w:r>
          </w:p>
        </w:tc>
      </w:tr>
      <w:tr>
        <w:trPr>
          <w:trHeight w:val="889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 xml:space="preserve">Фирменное наименование  застройщика:, </w:t>
            </w:r>
          </w:p>
          <w:p>
            <w:pPr>
              <w:pStyle w:val="Normal"/>
              <w:shd w:val="clear" w:color="auto" w:fill="FFFFFF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Режим работы  ООО «Вершины»:</w:t>
            </w:r>
          </w:p>
          <w:p>
            <w:pPr>
              <w:pStyle w:val="Normal"/>
              <w:shd w:val="clear" w:color="auto" w:fill="FFFFFF"/>
              <w:rPr>
                <w:b/>
                <w:b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Телефон: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/>
              <w:ind w:right="101" w:hanging="0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Общество с ограниченной ответственностью «Вершины».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понедельник – пятница с 9-00 до 18-00, перерыв на обед с 12-00 до 13-00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Выходные дни: суббота-воскресение.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(</w:t>
            </w:r>
            <w:r>
              <w:rPr>
                <w:rFonts w:cs="Times New Roman" w:ascii="Times New Roman" w:hAnsi="Times New Roman"/>
              </w:rPr>
              <w:t>3452) 60-40-40</w:t>
            </w:r>
          </w:p>
        </w:tc>
      </w:tr>
      <w:tr>
        <w:trPr>
          <w:trHeight w:val="919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34" w:hanging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 xml:space="preserve">Место нахождения </w:t>
            </w:r>
          </w:p>
          <w:p>
            <w:pPr>
              <w:pStyle w:val="Normal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ООО «Вершины»:</w:t>
            </w:r>
          </w:p>
          <w:p>
            <w:pPr>
              <w:pStyle w:val="Normal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Юридический адрес</w:t>
            </w: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ООО «Вершины»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: </w:t>
            </w:r>
          </w:p>
          <w:p>
            <w:pPr>
              <w:pStyle w:val="Normal"/>
              <w:widowControl w:val="false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Фактический адрес</w:t>
            </w: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ind w:right="101" w:firstLine="5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ООО «Вершины»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ind w:right="1483" w:hanging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 г. Тюмень, ул. Республики, д. 65, офис 502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 г. Тюмень, ул. Республики, д. 65, офис 607</w:t>
            </w:r>
          </w:p>
        </w:tc>
      </w:tr>
      <w:tr>
        <w:trPr>
          <w:trHeight w:val="718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ind w:left="134" w:hang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  <w:p>
            <w:pPr>
              <w:pStyle w:val="Normal"/>
              <w:shd w:val="clear" w:color="auto" w:fill="FFFFFF"/>
              <w:ind w:left="134" w:hanging="0"/>
              <w:rPr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left="134" w:hanging="0"/>
              <w:rPr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left="134" w:hanging="0"/>
              <w:rPr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Государственная регистрация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ООО «Вершины»: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Свидетельство о государственной регистрации:  № 1077203048790 от 11.09.2007г. выдано Инспекцией Федеральной налоговой службы № 3 по г. Тюмени, ИНН 7203201682, КПП 720301001</w:t>
            </w:r>
          </w:p>
          <w:p>
            <w:pPr>
              <w:pStyle w:val="Style18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18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18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>
        <w:trPr>
          <w:trHeight w:val="526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25" w:hanging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Учредители (Участники)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ООО «Вершины»: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jc w:val="both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Физическое лицо:  гражданин РФ Андреев Дмитрий Леонидович, размер доли: 63 % уставного капитала, процент голосов в органе управления ООО «Вершины»: 63 %.</w:t>
            </w:r>
          </w:p>
          <w:p>
            <w:pPr>
              <w:pStyle w:val="Normal"/>
              <w:shd w:val="clear" w:color="auto" w:fill="FFFFFF"/>
              <w:jc w:val="both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  <w:t>Физическое лицо:  гражданин РФ Халимон Михаил Витальевич, размер доли: 37 % уставного капитала, процент голосов в органе управления ООО «Вершины»: 37 %.</w:t>
            </w:r>
          </w:p>
          <w:p>
            <w:pPr>
              <w:pStyle w:val="Normal"/>
              <w:shd w:val="clear" w:color="auto" w:fill="FFFFFF"/>
              <w:jc w:val="both"/>
              <w:rPr>
                <w:bCs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0"/>
                <w:sz w:val="22"/>
                <w:szCs w:val="22"/>
              </w:rPr>
            </w:r>
          </w:p>
        </w:tc>
      </w:tr>
      <w:tr>
        <w:trPr>
          <w:trHeight w:val="1979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39" w:hang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>
        <w:trPr>
          <w:trHeight w:val="70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30" w:hang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лицензируемой деятельности ООО «Вершины», номер лицензии, срок ее действия,  орган, выдавший эту лицензию, если вид деятельности подлежит лицензированию в соответствии с федеральным </w:t>
            </w:r>
            <w:bookmarkStart w:id="0" w:name="l135"/>
            <w:bookmarkEnd w:id="0"/>
            <w:r>
              <w:rPr>
                <w:sz w:val="22"/>
                <w:szCs w:val="22"/>
              </w:rPr>
              <w:t xml:space="preserve">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</w:t>
            </w:r>
            <w:bookmarkStart w:id="1" w:name="l136"/>
            <w:bookmarkEnd w:id="1"/>
            <w:r>
              <w:rPr>
                <w:sz w:val="22"/>
                <w:szCs w:val="22"/>
              </w:rPr>
              <w:t>объектов недвижимости.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отсутствует </w:t>
            </w:r>
          </w:p>
        </w:tc>
      </w:tr>
      <w:tr>
        <w:trPr>
          <w:trHeight w:val="1428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30" w:hang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результат текущего года по состоянию на 31.12.2013: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кредиторской задолженности на день опубликования проектной декларации: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дебиторской задолженности на день опубликования проектной декларации: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596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4845 тыс. руб.</w:t>
            </w:r>
          </w:p>
        </w:tc>
      </w:tr>
      <w:tr>
        <w:trPr>
          <w:trHeight w:val="538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Информации  о проекте строительства</w:t>
            </w:r>
          </w:p>
        </w:tc>
      </w:tr>
      <w:tr>
        <w:trPr>
          <w:trHeight w:val="414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ind w:right="15" w:firstLine="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15" w:firstLine="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15" w:firstLine="5"/>
              <w:rPr>
                <w:bCs/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Цель проекта строительства:</w:t>
            </w:r>
          </w:p>
          <w:p>
            <w:pPr>
              <w:pStyle w:val="Normal"/>
              <w:shd w:val="clear" w:color="auto" w:fill="FFFFFF"/>
              <w:ind w:right="15" w:hang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 Строительство многоэтажного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 ГП-83 в составе проекта «Многоэтажные жилые дома с объектами соцкультбыта ГП-83, ГП-201 в микрорайоне Восточный-2 в г. Тюмени»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активизация застройки города Тюмени, развитие общественной инфраструктуры местного значения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жителей города Тюмени и Тюменской области современным благоустроенным жильем, а также объектами соцкультбыта. </w:t>
            </w:r>
          </w:p>
        </w:tc>
      </w:tr>
      <w:tr>
        <w:trPr>
          <w:trHeight w:val="414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этапах и о сроках реализации строительства, 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shd w:fill="FFFFFF" w:val="clear"/>
              <w:spacing w:lineRule="auto" w:line="240"/>
              <w:ind w:right="24" w:hanging="0"/>
              <w:rPr>
                <w:spacing w:val="0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Начало строительства – </w:t>
            </w:r>
            <w:r>
              <w:rPr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квартал 2014  года</w:t>
            </w:r>
            <w:r>
              <w:rPr>
                <w:spacing w:val="0"/>
                <w:sz w:val="22"/>
                <w:szCs w:val="22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/>
              <w:ind w:right="24" w:hanging="5"/>
              <w:rPr>
                <w:sz w:val="22"/>
                <w:szCs w:val="22"/>
              </w:rPr>
            </w:pPr>
            <w:r>
              <w:rPr>
                <w:bCs/>
                <w:iCs/>
                <w:spacing w:val="1"/>
                <w:sz w:val="22"/>
                <w:szCs w:val="22"/>
              </w:rPr>
              <w:t xml:space="preserve">Окончание строительства – </w:t>
            </w:r>
            <w:r>
              <w:rPr>
                <w:bCs/>
                <w:iCs/>
                <w:spacing w:val="1"/>
                <w:sz w:val="22"/>
                <w:szCs w:val="22"/>
                <w:lang w:val="en-US"/>
              </w:rPr>
              <w:t>IV</w:t>
            </w:r>
            <w:r>
              <w:rPr>
                <w:bCs/>
                <w:iCs/>
                <w:spacing w:val="1"/>
                <w:sz w:val="22"/>
                <w:szCs w:val="22"/>
              </w:rPr>
              <w:t xml:space="preserve"> квартал  2015 года.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ind w:right="24" w:hanging="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Строительство ведется в один этап</w:t>
            </w:r>
          </w:p>
        </w:tc>
      </w:tr>
      <w:tr>
        <w:trPr>
          <w:trHeight w:val="414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экспертизы проектной документации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получил положительное заключение негосударственной экспертизы проектной документации:  № 2-1-1-0269-13 от 04.12.2013г, выдано: ООО «Геопроект»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ind w:right="24" w:hanging="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разрешении на строительство: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Разрешение на строительство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72304000- 94-рс  от 11.03.2014 года выдано:  Администрация города Тюмени.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действия разрешения:  до  11.02.2016 года. </w:t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правах Застройщика на  земельный участок, в т.ч.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благоустройства: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Документами, подтверждающими права застройщика на земельный участок являются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договор аренды земельного участка 23-26/18 от 08.09.2006г.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договор о перемене лиц в обязательствах и переуступке права аренды от 13.06.2007г.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соглашение о внесении изменений в договор аренды земельного участка от 08.09.2006г. №23-26/18 от 09.07.2007г.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договор уступки прав (цессии) аренды земельного участка от 25.10.2011г.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соглашение о продлении и внесении изменений в договор аренды земельного участка от 08.09.2006г. №23-26/18 от 13.03.2012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 соглашение о внесении изменений в договор аренды земельного участка от 08.09.2006г. №23-26/18 от 30.09.2013г. вместе с дополнительным соглашением к договору уступки прав (цессии) аренды земельного участка от 25.10.2011г.  от 25.03.2013г.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соглашение о внесении изменений в договор аренды земельного участка от 08.09.2006 № 23-26/18 от 27.01.2014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Собственник земельного участка: право собственности на данный земельный участок не разграничено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Кадастровый номер земельного участка: 72:23:04 32</w:t>
            </w:r>
            <w:r>
              <w:rPr>
                <w:rFonts w:cs="Times New Roman" w:ascii="Times New Roman" w:hAnsi="Times New Roman"/>
                <w:i/>
                <w:lang w:val="en-US"/>
              </w:rPr>
              <w:t> </w:t>
            </w:r>
            <w:r>
              <w:rPr>
                <w:rFonts w:cs="Times New Roman" w:ascii="Times New Roman" w:hAnsi="Times New Roman"/>
                <w:i/>
              </w:rPr>
              <w:t>002:0111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Площадь земельного участка 8 887 кв.м.</w:t>
            </w:r>
          </w:p>
          <w:p>
            <w:pPr>
              <w:pStyle w:val="Normal"/>
              <w:spacing w:lineRule="auto" w:line="24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Градостроительный план земельного участка выдан: Департаментом градостроительной политики Администрации г. Тюмени  от 30.09.2013г.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RU 72304000-867</w:t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Местоположение строящихся (создаваемых) многоквартирного </w:t>
            </w:r>
            <w:bookmarkStart w:id="2" w:name="l143"/>
            <w:bookmarkEnd w:id="2"/>
            <w:r>
              <w:rPr>
                <w:sz w:val="22"/>
                <w:szCs w:val="22"/>
              </w:rPr>
              <w:t>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объекта капитального строительства: Тюменская область, г. Тюмень, жилой район «Восточный-2»</w:t>
            </w:r>
          </w:p>
          <w:p>
            <w:pPr>
              <w:pStyle w:val="Normal"/>
              <w:spacing w:before="0"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Проектом предусмотрено устройство проездов, стоянок легкового автотранспорта, устройством гостевых парковок для жителей дома, тротуаров, детской игровой площадки, площадки для отдыха взрослых, площадок для занятия физкультурой и хозяйственной площадки. Озеленение застраиваемой территории предусмотрено посадкой деревьев, кустарников в однорядную живую изгородь и устройством газонов, предусмотрено твердое покрытие проездов и тротуаров из асфальтобетона с устройством бордюров из бортового камня. </w:t>
            </w:r>
          </w:p>
          <w:p>
            <w:pPr>
              <w:pStyle w:val="Normal"/>
              <w:spacing w:before="0"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дом ГП-83 запроектирован 20 этажным, сложной конфигурации в плане, со встроенными  объектами соцкультбытового назначения на 1-ом этаже. Устройство встроенного нежилого помещения (магазин) предусмотрено на первом этаже здания с организацией отдельного входа с боковой стороны фасада здания. </w:t>
            </w:r>
          </w:p>
          <w:p>
            <w:pPr>
              <w:pStyle w:val="Normal"/>
              <w:spacing w:before="0" w:after="0"/>
              <w:ind w:left="1080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подвальном этаже здания помимо прокладки инженерных коммуникаций предусмотрено устройство технических помещений:</w:t>
            </w:r>
          </w:p>
          <w:p>
            <w:pPr>
              <w:pStyle w:val="Normal"/>
              <w:spacing w:before="0" w:after="0"/>
              <w:ind w:left="1080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индивидуального теплового пункта,</w:t>
            </w:r>
          </w:p>
          <w:p>
            <w:pPr>
              <w:pStyle w:val="Normal"/>
              <w:spacing w:before="0" w:after="0"/>
              <w:ind w:left="1080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насосной станции и узла учета,</w:t>
            </w:r>
          </w:p>
          <w:p>
            <w:pPr>
              <w:pStyle w:val="Normal"/>
              <w:spacing w:before="0" w:after="0"/>
              <w:ind w:left="1080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кладовых уборочного инвентаря для жилого дома,</w:t>
            </w:r>
          </w:p>
          <w:p>
            <w:pPr>
              <w:pStyle w:val="Normal"/>
              <w:spacing w:before="0" w:after="0"/>
              <w:ind w:left="1080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Высота помещений технического подполья - 2,2 м. </w:t>
            </w:r>
          </w:p>
          <w:p>
            <w:pPr>
              <w:pStyle w:val="Normal"/>
              <w:spacing w:before="0" w:after="0"/>
              <w:ind w:left="1080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Здание имеет технический чердак с высотой – 1,9 м. На чердаке размещены венткамеры системы противодымной вентиляции и машинное помещение лифтов. </w:t>
            </w:r>
          </w:p>
          <w:p>
            <w:pPr>
              <w:pStyle w:val="Normal"/>
              <w:spacing w:before="0" w:after="0"/>
              <w:ind w:left="1080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дом оборудован двумя лифтами, один из которых имеет глубину 2,1 м и обеспечивает транспортировку пожарных подразделений. </w:t>
            </w:r>
          </w:p>
          <w:p>
            <w:pPr>
              <w:pStyle w:val="Normal"/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Конструктивная схема зданий – полный монолитный железобетонный каркас, представляющий собой рамно-связевую схему несущих конструкций, состоящую из монолитных  железобетонных колонн, стен (диафрагм жесткости) и безригельных перекрытий.</w:t>
            </w:r>
          </w:p>
          <w:p>
            <w:pPr>
              <w:pStyle w:val="Normal"/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Фундаменты – монолитные железобетонные столбчатые переменной высоты на забивных  составных железобетонных сваях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4"/>
                <w:sz w:val="22"/>
                <w:szCs w:val="22"/>
                <w:lang w:eastAsia="en-US"/>
              </w:rPr>
              <w:t xml:space="preserve">Колонны 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pacing w:val="4"/>
                <w:sz w:val="22"/>
                <w:szCs w:val="22"/>
                <w:lang w:eastAsia="en-US"/>
              </w:rPr>
              <w:t xml:space="preserve"> монолитные железобетонные.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Наружные стены представляют собой трехслойную конструкцию толщиной 490 мм: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наружная облицовка – толщиной 120 мм, из силикатного пустотелого утолщенного кирпича.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Лестницы – монолитные железобетонные марши и площадки.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Кровля – плоская малоуклонная, с внутренним организованным водостоком.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Блоки оконные из поливинилхлоридных профилей  с двухкамерным стеклопакетом с теплоотражающим покрытием.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Источником электроснабжения жилого дома служит проектируемая блочная комплектная двухтрансформаторная подстанция 2БКТП-630.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Внешнее электроснабжение предусмотрено двумя взаиморезервируемыми кабельными линиями.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Электроснабжение наружного электрооосвещения осуществляется кабельной линией    прокладываемой в земляной траншее.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Проектом предусмотрено рабочее, аварийное и ремонтное освещения.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Рабочее освещение предусматривается во всех помещениях, аварийное  - в электрощитовых, машинных помещениях лифтов, индивидуальном тепловом пункте, насосной хозяйственно-питьевого назначения, насосной пожаротушения, в незадымляемых лестничных клетках, лифтовых холлах, при входах в здание.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Аварийное освещение предусматривается на промежуточных площадках лестничных клеток, входы, в электрощитовой, машинных помещениях, ИТП, вентиляционных. Управление освещением лестничных клеток и входов осуществляется фотовыключателями, реле времени и выключателями по месту.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Источником водоснабжения жилых домов является проектируемая сеть водопровода Ø160, 225 мм, подключаемая  к  сетям водопровода  Ø400 мм по ул. Энергостроителей в существующем колодце.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Наружные сети водопровода прокладываются подземно и монтируются из напорных полиэтиленовых труб. 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Технико-экономические показатели земельного участка: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 земельного участка 8 887 кв.м.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 застройки здания, м2 – 709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Строительный объем здания, куб.м, в т.ч. – 30 468,3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 отм. 0,000, куб.м -1 487,0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Выше отм. 0,000 куб.м – 28 981,3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Технико-экономические показатели здания: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 жилого здания, м2 – 10 197,3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Этажность – 20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этажей – 21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т.ч. надземных этажей – 20, техническое подполье – 1</w:t>
            </w:r>
          </w:p>
          <w:p>
            <w:pPr>
              <w:pStyle w:val="Normal"/>
              <w:spacing w:before="0" w:after="0"/>
              <w:ind w:left="709" w:hanging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блок секций, шт - 1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 составе строящихся (создаваемых) </w:t>
            </w:r>
            <w:bookmarkStart w:id="3" w:name="l144"/>
            <w:bookmarkEnd w:id="3"/>
            <w:r>
              <w:rPr>
                <w:sz w:val="22"/>
                <w:szCs w:val="22"/>
              </w:rPr>
              <w:t xml:space="preserve">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</w:t>
            </w:r>
            <w:bookmarkStart w:id="4" w:name="l145"/>
            <w:bookmarkEnd w:id="4"/>
            <w:r>
              <w:rPr>
                <w:sz w:val="22"/>
                <w:szCs w:val="22"/>
              </w:rPr>
              <w:t xml:space="preserve">а также  описание технических характеристик указанных самостоятельных частей в соответствии с проектной </w:t>
            </w:r>
            <w:bookmarkStart w:id="5" w:name="l146"/>
            <w:bookmarkEnd w:id="5"/>
            <w:r>
              <w:rPr>
                <w:sz w:val="22"/>
                <w:szCs w:val="22"/>
              </w:rPr>
              <w:t>документацией: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всех квартирах жилые комнаты, кухни, прихожие, совмещенные или раздельные санузлы, а так же лоджии, или балконы.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ГП-83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квартир шт. - 150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 1- комнатных – 113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  <w:tab/>
              <w:t>комнатных – 37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квартир, кв.м – 7 401,4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 квартир, кв.м – 3 588,1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Функциональное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предполагаемом Объекте недвижимости предусмотрены нежилые помещения, которые не входят в состав общего имущества участников долевого строительства: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ГП-83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площадь магазина, кв.м. – 80,2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магазина, кв.м – 105,8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</w:t>
            </w:r>
            <w:bookmarkStart w:id="6" w:name="l148"/>
            <w:bookmarkEnd w:id="6"/>
            <w:r>
              <w:rPr>
                <w:sz w:val="22"/>
                <w:szCs w:val="22"/>
              </w:rPr>
              <w:t>передачи объектов долевого строительства участникам долевого строительства: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незадымляемые лестничные клетки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тамбуры, коридоры, подсобные помещения.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лифты, лифтовые шахты и лифтовые холлы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технический этаж и тех подполье, вент. камера, машинное отделение лифтов, тепловой пункт.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трансформаторная подстанция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кровля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ограждение, несущие и ненесущие конструкции дома.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водомерный узел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земельный участок, на котором будет расположен дом, с элементами благоустройство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тех. помещение для прокладки коммуникаций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венткамера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машинное отделение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иные предназначенные для обслуживания, эксплуатации и благоустройства дома объекты, расположенные в границах земельного участка (ст. 36 Жилищного кодекса).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33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  <w:lang w:val="en-US"/>
              </w:rPr>
              <w:t>IV</w:t>
            </w: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 xml:space="preserve"> квартал 2015  года.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bCs/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</w:r>
          </w:p>
        </w:tc>
      </w:tr>
      <w:tr>
        <w:trPr>
          <w:trHeight w:val="1833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уполномоченный  в соответствии с законодательством о градостроительной деятельности, на выдачу разрешения на ввод объекта недвижимости в эксплуатацию: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Тюмени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33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положение ООО «Вершины»  является устойчивым. </w:t>
            </w:r>
            <w:r>
              <w:rPr>
                <w:color w:val="000000"/>
                <w:sz w:val="22"/>
                <w:szCs w:val="22"/>
              </w:rPr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теракты,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 Добровольное страхование застройщиком ООО «Вершины» таких рисков не осуществляется.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5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Планируемая стоимость строительства (создания) многоквартирного дома и (или) иного объекта недвижимости: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303 290 880 рублей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10206" w:leader="none"/>
              </w:tabs>
              <w:jc w:val="both"/>
              <w:rPr>
                <w:sz w:val="22"/>
                <w:szCs w:val="22"/>
              </w:rPr>
            </w:pPr>
            <w:bookmarkStart w:id="7" w:name="sub_3601"/>
            <w:bookmarkEnd w:id="7"/>
            <w:r>
              <w:rPr>
                <w:sz w:val="22"/>
                <w:szCs w:val="22"/>
              </w:rPr>
              <w:t>Генеральный подрядчик: Общество с ограниченной  ответственностью  «Дженерал Констракшн» ОГРН 1137232059271, ИНН 7203301327, КПП   720301001. Свидетельство о допуске к работам , которые влияют на безопасность объектов капитального строительства №0440.01-2013-7203301327-С-266 от 19.12.2013г. выдано Некоммерческое партнерство «Саморегулируемая организация «Союз строителей».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Залог  земельного участка с кадастровым № 72:23:04 32 002:0111 по адресу: Тюменская область, г. Тюмень, жилой район «Восточный-2»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строительстве.</w:t>
            </w:r>
          </w:p>
        </w:tc>
      </w:tr>
      <w:tr>
        <w:trPr>
          <w:trHeight w:val="1049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договорам и сделкам (кроме договоров участия в долевом строительстве) денежные средства не привлекаются.</w:t>
            </w:r>
          </w:p>
        </w:tc>
      </w:tr>
    </w:tbl>
    <w:p>
      <w:pPr>
        <w:pStyle w:val="Normal"/>
        <w:tabs>
          <w:tab w:val="left" w:pos="0" w:leader="none"/>
          <w:tab w:val="left" w:pos="10206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  <w:tab w:val="left" w:pos="10206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Оригинал проектной декларации находится по адресу: г. Тюмень ул. Республики д.65 офис 607</w:t>
      </w:r>
    </w:p>
    <w:p>
      <w:pPr>
        <w:pStyle w:val="Normal"/>
        <w:rPr>
          <w:i/>
          <w:i/>
          <w:sz w:val="22"/>
          <w:szCs w:val="22"/>
        </w:rPr>
      </w:pPr>
      <w:r>
        <w:rPr>
          <w:sz w:val="22"/>
          <w:szCs w:val="22"/>
        </w:rPr>
        <w:t xml:space="preserve">Проектная декларация размещена в сети Интернет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сайте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.4</w:t>
      </w:r>
      <w:r>
        <w:rPr>
          <w:sz w:val="22"/>
          <w:szCs w:val="22"/>
          <w:lang w:val="en-US"/>
        </w:rPr>
        <w:t>development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Дата размещения проектной  декларации «14» марта 2014 года.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Все изменения к проектной декларации будут размещаться  на сайте: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.4</w:t>
      </w:r>
      <w:r>
        <w:rPr>
          <w:sz w:val="22"/>
          <w:szCs w:val="22"/>
          <w:lang w:val="en-US"/>
        </w:rPr>
        <w:t>development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Директор ООО «Вершины»                                                                               Андреев Д.Л.</w:t>
      </w:r>
    </w:p>
    <w:p>
      <w:pPr>
        <w:pStyle w:val="Normal"/>
        <w:spacing w:lineRule="auto" w:line="276" w:before="0" w:after="20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858000" cy="1752600"/>
                <wp:effectExtent l="0" t="0" r="0" b="0"/>
                <wp:wrapSquare wrapText="bothSides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52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595" w:tblpYSpec="" w:topFromText="0" w:vertAnchor="page"/>
                              <w:tblW w:w="10800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0800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№1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жилого дома ГП-83 в составе проекта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0pt;height:138pt;mso-wrap-distance-left:9pt;mso-wrap-distance-right:9pt;mso-wrap-distance-top:0pt;mso-wrap-distance-bottom:0pt;margin-top:29.75pt;mso-position-vertical-relative:page;margin-left:94.2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595" w:tblpYSpec="" w:topFromText="0" w:vertAnchor="page"/>
                        <w:tblW w:w="10800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0800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№1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жилого дома ГП-83 в составе проекта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Финансовом результате текущего года на 31.03.2014:  убыток 294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Размер кредиторской задолженности на 31.03.2014 г.: 2806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Размер дебиторской задолженности на 31.03.2014 г.:10 491 тыс.руб.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.4</w:t>
      </w:r>
      <w:r>
        <w:rPr>
          <w:sz w:val="24"/>
          <w:szCs w:val="24"/>
          <w:u w:val="single"/>
          <w:lang w:val="en-US"/>
        </w:rPr>
        <w:t>development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Дата размещения изменений к проектной декларации 17.04.2014.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spacing w:lineRule="auto" w:line="276"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858000" cy="1752600"/>
                <wp:effectExtent l="0" t="0" r="0" b="0"/>
                <wp:wrapSquare wrapText="bothSides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52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595" w:tblpYSpec="" w:topFromText="0" w:vertAnchor="page"/>
                              <w:tblW w:w="10800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0800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№2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жилого дома ГП-83 в составе проекта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0pt;height:138pt;mso-wrap-distance-left:9pt;mso-wrap-distance-right:9pt;mso-wrap-distance-top:0pt;mso-wrap-distance-bottom:0pt;margin-top:29.75pt;mso-position-vertical-relative:page;margin-left:94.2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595" w:tblpYSpec="" w:topFromText="0" w:vertAnchor="page"/>
                        <w:tblW w:w="10800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0800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pageBreakBefore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№2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жилого дома ГП-83 в составе проекта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Финансовом результате текущего года на 30.06.2014  убыток 30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Размер кредиторской задолженности на 30.06.2014 г.: 17562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Размер дебиторской задолженности на 30.06.2014 г.: 17563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.4</w:t>
      </w:r>
      <w:r>
        <w:rPr>
          <w:sz w:val="24"/>
          <w:szCs w:val="24"/>
          <w:u w:val="single"/>
          <w:lang w:val="en-US"/>
        </w:rPr>
        <w:t>development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Дата размещения изменений к проектной декларации 30.07.2014.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858000" cy="2278380"/>
                <wp:effectExtent l="0" t="0" r="0" b="0"/>
                <wp:wrapSquare wrapText="bothSides"/>
                <wp:docPr id="3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783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595" w:tblpYSpec="" w:topFromText="0" w:vertAnchor="page"/>
                              <w:tblW w:w="10800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0800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№2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№3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жилого дома ГП-83 в составе проекта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0pt;height:179.4pt;mso-wrap-distance-left:9pt;mso-wrap-distance-right:9pt;mso-wrap-distance-top:0pt;mso-wrap-distance-bottom:0pt;margin-top:29.75pt;mso-position-vertical-relative:page;margin-left:94.2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595" w:tblpYSpec="" w:topFromText="0" w:vertAnchor="page"/>
                        <w:tblW w:w="10800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0800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№2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№3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жилого дома ГП-83 в составе проекта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Финансовом результате текущего года на 30.09.2014  убыток – 8 479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Размер кредиторской задолженности на 30.09.2014 г.: 4 154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Размер дебиторской задолженности на 30.09.2014 г.: 36 117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.4</w:t>
      </w:r>
      <w:r>
        <w:rPr>
          <w:sz w:val="24"/>
          <w:szCs w:val="24"/>
          <w:u w:val="single"/>
          <w:lang w:val="en-US"/>
        </w:rPr>
        <w:t>development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Дата размещения изменений к проектной декларации 30.10.2014.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858000" cy="1752600"/>
                <wp:effectExtent l="0" t="0" r="0" b="0"/>
                <wp:wrapSquare wrapText="bothSides"/>
                <wp:docPr id="4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52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595" w:tblpYSpec="" w:topFromText="0" w:vertAnchor="page"/>
                              <w:tblW w:w="10800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0800"/>
                            </w:tblGrid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№4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жилого дома ГП-83 в составе проекта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0pt;height:138pt;mso-wrap-distance-left:9pt;mso-wrap-distance-right:9pt;mso-wrap-distance-top:0pt;mso-wrap-distance-bottom:0pt;margin-top:29.75pt;mso-position-vertical-relative:page;margin-left:94.2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595" w:tblpYSpec="" w:topFromText="0" w:vertAnchor="page"/>
                        <w:tblW w:w="10800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0800"/>
                      </w:tblGrid>
                      <w:tr>
                        <w:trPr>
                          <w:trHeight w:val="529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№4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жилого дома ГП-83 в составе проекта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Финансовом результате текущего года на 31.12.2014 г.: 244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Размер кредиторской задолженности на 31.12.2014 г.: 51 352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Размер дебиторской задолженности на 31.12.2014 г.: 75 549  тыс.руб.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.4</w:t>
      </w:r>
      <w:r>
        <w:rPr>
          <w:sz w:val="24"/>
          <w:szCs w:val="24"/>
          <w:u w:val="single"/>
          <w:lang w:val="en-US"/>
        </w:rPr>
        <w:t>development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Дата размещения изменений к проектной декларации 30.03.2015.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spacing w:lineRule="auto" w:line="276"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8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995160" cy="1686560"/>
                <wp:effectExtent l="0" t="0" r="0" b="0"/>
                <wp:wrapSquare wrapText="bothSides"/>
                <wp:docPr id="5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6865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80" w:rightFromText="180" w:tblpX="0" w:tblpXSpec="center" w:tblpY="595" w:tblpYSpec="" w:topFromText="0" w:vertAnchor="page"/>
                              <w:tblW w:w="11016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1016"/>
                            </w:tblGrid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101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ИЗМЕНЕНИЯ №5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жилого дома ГП-83 в составе проекта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www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.4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0.8pt;height:132.8pt;mso-wrap-distance-left:9pt;mso-wrap-distance-right:9pt;mso-wrap-distance-top:0pt;mso-wrap-distance-bottom:10pt;margin-top:29.75pt;mso-position-vertical-relative:page;margin-left:88.85pt;mso-position-horizontal:center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80" w:rightFromText="180" w:tblpX="0" w:tblpXSpec="center" w:tblpY="595" w:tblpYSpec="" w:topFromText="0" w:vertAnchor="page"/>
                        <w:tblW w:w="11016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1016"/>
                      </w:tblGrid>
                      <w:tr>
                        <w:trPr>
                          <w:trHeight w:val="529" w:hRule="atLeast"/>
                        </w:trPr>
                        <w:tc>
                          <w:tcPr>
                            <w:tcW w:w="1101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pageBreakBefore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ИЗМЕНЕНИЯ №5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жилого дома ГП-83 в составе проекта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«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www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.4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development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Дата размещения проектной декларации «14» марта 2014 г.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Финансовом результате текущего года на 30.03.2015:  836 тыс.руб.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 кредиторской задолженности на 30.03.2015 г.: 66137 тыс.руб.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 дебиторской задолженности на 30.03.2015 г.: 110751 тыс.руб.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Изменения к проектной декларации размещены в сети Интернет на сайте </w:t>
      </w:r>
      <w:r>
        <w:rPr>
          <w:rFonts w:eastAsia="Calibri"/>
          <w:sz w:val="24"/>
          <w:szCs w:val="24"/>
          <w:u w:val="single"/>
          <w:lang w:val="en-US" w:eastAsia="en-US"/>
        </w:rPr>
        <w:t>www</w:t>
      </w:r>
      <w:r>
        <w:rPr>
          <w:rFonts w:eastAsia="Calibri"/>
          <w:sz w:val="24"/>
          <w:szCs w:val="24"/>
          <w:u w:val="single"/>
          <w:lang w:eastAsia="en-US"/>
        </w:rPr>
        <w:t>.4</w:t>
      </w:r>
      <w:r>
        <w:rPr>
          <w:rFonts w:eastAsia="Calibri"/>
          <w:sz w:val="24"/>
          <w:szCs w:val="24"/>
          <w:u w:val="single"/>
          <w:lang w:val="en-US" w:eastAsia="en-US"/>
        </w:rPr>
        <w:t>development</w:t>
      </w:r>
      <w:r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val="en-US" w:eastAsia="en-US"/>
        </w:rPr>
        <w:t>ru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размещения изменений к проектной декларации 27.04.2015 г.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Директор ООО «Вершины»                                                                               Андреев Д.Л.</w:t>
      </w:r>
    </w:p>
    <w:p>
      <w:pPr>
        <w:pStyle w:val="Normal"/>
        <w:spacing w:lineRule="auto" w:line="276"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9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7014210" cy="3373120"/>
                <wp:effectExtent l="0" t="0" r="0" b="0"/>
                <wp:wrapSquare wrapText="bothSides"/>
                <wp:docPr id="6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0" cy="33731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80" w:rightFromText="180" w:tblpX="0" w:tblpXSpec="center" w:tblpY="595" w:tblpYSpec="" w:topFromText="0" w:vertAnchor="page"/>
                              <w:tblW w:w="11046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1046"/>
                            </w:tblGrid>
                            <w:tr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104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ИЗМЕНЕНИЯ №5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жилого дома ГП-83 в составе проекта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www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.4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104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ИЗМЕНЕНИЯ №6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жилого дома ГП-83 в составе проекта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www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.4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2.3pt;height:265.6pt;mso-wrap-distance-left:9pt;mso-wrap-distance-right:9pt;mso-wrap-distance-top:0pt;mso-wrap-distance-bottom:10pt;margin-top:29.75pt;mso-position-vertical-relative:page;margin-left:88.1pt;mso-position-horizontal:center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80" w:rightFromText="180" w:tblpX="0" w:tblpXSpec="center" w:tblpY="595" w:tblpYSpec="" w:topFromText="0" w:vertAnchor="page"/>
                        <w:tblW w:w="11046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1046"/>
                      </w:tblGrid>
                      <w:tr>
                        <w:trPr>
                          <w:trHeight w:val="530" w:hRule="atLeast"/>
                        </w:trPr>
                        <w:tc>
                          <w:tcPr>
                            <w:tcW w:w="1104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ИЗМЕНЕНИЯ №5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жилого дома ГП-83 в составе проекта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«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www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.4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development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Дата размещения проектной декларации «14» марта 2014 г.</w:t>
                            </w:r>
                          </w:p>
                        </w:tc>
                      </w:tr>
                      <w:tr>
                        <w:trPr>
                          <w:trHeight w:val="530" w:hRule="atLeast"/>
                        </w:trPr>
                        <w:tc>
                          <w:tcPr>
                            <w:tcW w:w="1104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ИЗМЕНЕНИЯ №6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жилого дома ГП-83 в составе проекта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«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www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.4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development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Дата размещения проектной декларации «14» марта 2014 г.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Финансовом результате текущего года на 30.06.2015:  56963 тыс.руб.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 кредиторской задолженности на 30.06.2015 г.: 122751 тыс.руб.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 дебиторской задолженности на 30.06.2015 г.: 98621 тыс.руб.</w:t>
      </w:r>
    </w:p>
    <w:p>
      <w:pPr>
        <w:pStyle w:val="Normal"/>
        <w:spacing w:lineRule="auto" w:line="276" w:before="0" w:after="200"/>
        <w:ind w:left="720" w:hanging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п.12 проектной декларации добавить информацию о: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eastAsia="Calibri"/>
          <w:sz w:val="24"/>
          <w:szCs w:val="24"/>
        </w:rPr>
      </w:pPr>
      <w:r>
        <w:rPr>
          <w:rFonts w:cs="Times New Roman" w:ascii="Times New Roman" w:hAnsi="Times New Roman"/>
        </w:rPr>
        <w:t xml:space="preserve">Правах Застройщика на  земельный участок: Уведомление № 24042-23-26/18-6 от 27.07.2015г. о продлении договора №23-26/18. </w:t>
      </w:r>
    </w:p>
    <w:p>
      <w:pPr>
        <w:pStyle w:val="Normal"/>
        <w:spacing w:lineRule="auto" w:line="276" w:before="0" w:after="200"/>
        <w:ind w:left="720" w:hanging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Изменения к проектной декларации размещены в сети Интернет на сайте </w:t>
      </w:r>
      <w:r>
        <w:rPr>
          <w:rFonts w:eastAsia="Calibri"/>
          <w:sz w:val="24"/>
          <w:szCs w:val="24"/>
          <w:u w:val="single"/>
          <w:lang w:val="en-US" w:eastAsia="en-US"/>
        </w:rPr>
        <w:t>www</w:t>
      </w:r>
      <w:r>
        <w:rPr>
          <w:rFonts w:eastAsia="Calibri"/>
          <w:sz w:val="24"/>
          <w:szCs w:val="24"/>
          <w:u w:val="single"/>
          <w:lang w:eastAsia="en-US"/>
        </w:rPr>
        <w:t>.4</w:t>
      </w:r>
      <w:r>
        <w:rPr>
          <w:rFonts w:eastAsia="Calibri"/>
          <w:sz w:val="24"/>
          <w:szCs w:val="24"/>
          <w:u w:val="single"/>
          <w:lang w:val="en-US" w:eastAsia="en-US"/>
        </w:rPr>
        <w:t>development</w:t>
      </w:r>
      <w:r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val="en-US" w:eastAsia="en-US"/>
        </w:rPr>
        <w:t>ru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размещения изменений к проектной декларации 30.07.2015 г.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spacing w:before="0" w:after="200"/>
        <w:jc w:val="center"/>
        <w:rPr/>
        <w:framePr w:w="14498" w:h="1980" w:x="36" w:y="595" w:wrap="auto" w:vAnchor="page" w:hAnchor="margin" w:hRule="exact"/>
      </w:pPr>
      <w:r>
        <w:rPr>
          <w:rFonts w:eastAsia="Calibri"/>
          <w:b/>
          <w:bCs/>
          <w:sz w:val="24"/>
          <w:szCs w:val="24"/>
          <w:lang w:eastAsia="en-US"/>
        </w:rPr>
        <w:t>ИЗМЕНЕНИЯ №7</w:t>
      </w:r>
    </w:p>
    <w:p>
      <w:pPr>
        <w:pStyle w:val="Normal"/>
        <w:pBdr/>
        <w:spacing w:before="0" w:after="200"/>
        <w:jc w:val="center"/>
        <w:rPr/>
        <w:framePr w:w="14498" w:h="1980" w:x="36" w:y="595" w:wrap="auto" w:vAnchor="page" w:hAnchor="margin" w:hRule="exact"/>
      </w:pP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к проектной декларации ООО «Вершины» на объект</w:t>
      </w:r>
    </w:p>
    <w:p>
      <w:pPr>
        <w:pStyle w:val="Normal"/>
        <w:pBdr/>
        <w:spacing w:before="0" w:after="200"/>
        <w:jc w:val="center"/>
        <w:rPr/>
        <w:framePr w:w="14498" w:h="1980" w:x="36" w:y="595" w:wrap="auto" w:vAnchor="page" w:hAnchor="margin" w:hRule="exact"/>
      </w:pPr>
      <w:r>
        <w:rPr>
          <w:rFonts w:eastAsia="Calibri"/>
          <w:sz w:val="24"/>
          <w:szCs w:val="24"/>
          <w:lang w:eastAsia="en-US"/>
        </w:rPr>
        <w:t xml:space="preserve">капитального строительства </w:t>
      </w:r>
      <w:r>
        <w:rPr>
          <w:rFonts w:eastAsia="Calibri"/>
          <w:b/>
          <w:sz w:val="24"/>
          <w:szCs w:val="24"/>
          <w:lang w:eastAsia="en-US"/>
        </w:rPr>
        <w:t>жилого дома ГП-83 в составе проекта</w:t>
      </w:r>
      <w:r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b/>
          <w:sz w:val="24"/>
          <w:szCs w:val="24"/>
          <w:lang w:eastAsia="en-US"/>
        </w:rPr>
        <w:t xml:space="preserve">Многоэтажные жилые дома с объектами соцкультбыта ГП-83, ГП-201 в микрорайоне Восточный-2 в г. Тюмени» </w:t>
      </w:r>
    </w:p>
    <w:p>
      <w:pPr>
        <w:pStyle w:val="Normal"/>
        <w:pBdr/>
        <w:spacing w:before="0" w:after="200"/>
        <w:jc w:val="center"/>
        <w:rPr/>
        <w:framePr w:w="14498" w:h="1980" w:x="36" w:y="595" w:wrap="auto" w:vAnchor="page" w:hAnchor="margin" w:hRule="exact"/>
      </w:pPr>
      <w:r>
        <w:rPr>
          <w:rFonts w:eastAsia="Calibri"/>
          <w:sz w:val="24"/>
          <w:szCs w:val="24"/>
          <w:lang w:eastAsia="en-US"/>
        </w:rPr>
        <w:t xml:space="preserve">Проектная декларация размещена в сети Интернет на сайте </w:t>
      </w:r>
      <w:r>
        <w:rPr>
          <w:rFonts w:eastAsia="Calibri"/>
          <w:sz w:val="24"/>
          <w:szCs w:val="24"/>
          <w:u w:val="single"/>
          <w:lang w:val="en-US" w:eastAsia="en-US"/>
        </w:rPr>
        <w:t>www</w:t>
      </w:r>
      <w:r>
        <w:rPr>
          <w:rFonts w:eastAsia="Calibri"/>
          <w:sz w:val="24"/>
          <w:szCs w:val="24"/>
          <w:u w:val="single"/>
          <w:lang w:eastAsia="en-US"/>
        </w:rPr>
        <w:t>.4</w:t>
      </w:r>
      <w:r>
        <w:rPr>
          <w:rFonts w:eastAsia="Calibri"/>
          <w:sz w:val="24"/>
          <w:szCs w:val="24"/>
          <w:u w:val="single"/>
          <w:lang w:val="en-US" w:eastAsia="en-US"/>
        </w:rPr>
        <w:t>development</w:t>
      </w:r>
      <w:r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val="en-US" w:eastAsia="en-US"/>
        </w:rPr>
        <w:t>ru</w:t>
      </w:r>
    </w:p>
    <w:p>
      <w:pPr>
        <w:pStyle w:val="Normal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Финансовом результате текущего года на 30.09.2015:  68762 тыс.руб.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 кредиторской задолженности на 30.09.2015 г.: 38850 тыс.руб.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 дебиторской задолженности на 30.09.2015 г.: 58394 тыс.руб.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Изменения к проектной декларации размещены в сети Интернет на сайте </w:t>
      </w:r>
      <w:r>
        <w:rPr>
          <w:rFonts w:eastAsia="Calibri"/>
          <w:sz w:val="24"/>
          <w:szCs w:val="24"/>
          <w:u w:val="single"/>
          <w:lang w:val="en-US" w:eastAsia="en-US"/>
        </w:rPr>
        <w:t>www</w:t>
      </w:r>
      <w:r>
        <w:rPr>
          <w:rFonts w:eastAsia="Calibri"/>
          <w:sz w:val="24"/>
          <w:szCs w:val="24"/>
          <w:u w:val="single"/>
          <w:lang w:eastAsia="en-US"/>
        </w:rPr>
        <w:t>.4</w:t>
      </w:r>
      <w:r>
        <w:rPr>
          <w:rFonts w:eastAsia="Calibri"/>
          <w:sz w:val="24"/>
          <w:szCs w:val="24"/>
          <w:u w:val="single"/>
          <w:lang w:val="en-US" w:eastAsia="en-US"/>
        </w:rPr>
        <w:t>development</w:t>
      </w:r>
      <w:r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val="en-US" w:eastAsia="en-US"/>
        </w:rPr>
        <w:t>ru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размещения изменений к проектной декларации 30.10.2015 г.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Директор ООО «Вершины»                                                                               Андреев Д.Л.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spacing w:before="0" w:after="200"/>
        <w:jc w:val="center"/>
        <w:rPr/>
        <w:framePr w:w="14498" w:h="1980" w:x="36" w:y="595" w:wrap="auto" w:vAnchor="page" w:hAnchor="margin" w:hRule="exact"/>
      </w:pPr>
      <w:r>
        <w:rPr>
          <w:rFonts w:eastAsia="Calibri"/>
          <w:b/>
          <w:bCs/>
          <w:sz w:val="24"/>
          <w:szCs w:val="24"/>
          <w:lang w:eastAsia="en-US"/>
        </w:rPr>
        <w:t>ИЗМЕНЕНИЯ №8</w:t>
      </w:r>
    </w:p>
    <w:p>
      <w:pPr>
        <w:pStyle w:val="Normal"/>
        <w:pBdr/>
        <w:spacing w:before="0" w:after="200"/>
        <w:jc w:val="center"/>
        <w:rPr/>
        <w:framePr w:w="14498" w:h="1980" w:x="36" w:y="595" w:wrap="auto" w:vAnchor="page" w:hAnchor="margin" w:hRule="exact"/>
      </w:pP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к проектной декларации ООО «Вершины» на объект</w:t>
      </w:r>
    </w:p>
    <w:p>
      <w:pPr>
        <w:pStyle w:val="Normal"/>
        <w:pBdr/>
        <w:spacing w:before="0" w:after="200"/>
        <w:jc w:val="center"/>
        <w:rPr/>
        <w:framePr w:w="14498" w:h="1980" w:x="36" w:y="595" w:wrap="auto" w:vAnchor="page" w:hAnchor="margin" w:hRule="exact"/>
      </w:pPr>
      <w:r>
        <w:rPr>
          <w:rFonts w:eastAsia="Calibri"/>
          <w:sz w:val="24"/>
          <w:szCs w:val="24"/>
          <w:lang w:eastAsia="en-US"/>
        </w:rPr>
        <w:t xml:space="preserve">капитального строительства </w:t>
      </w:r>
      <w:r>
        <w:rPr>
          <w:rFonts w:eastAsia="Calibri"/>
          <w:b/>
          <w:sz w:val="24"/>
          <w:szCs w:val="24"/>
          <w:lang w:eastAsia="en-US"/>
        </w:rPr>
        <w:t>жилого дома ГП-83 в составе проекта</w:t>
      </w:r>
      <w:r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b/>
          <w:sz w:val="24"/>
          <w:szCs w:val="24"/>
          <w:lang w:eastAsia="en-US"/>
        </w:rPr>
        <w:t xml:space="preserve">Многоэтажные жилые дома с объектами соцкультбыта ГП-83, ГП-201 в микрорайоне Восточный-2 в г. Тюмени» </w:t>
      </w:r>
    </w:p>
    <w:p>
      <w:pPr>
        <w:pStyle w:val="Normal"/>
        <w:pBdr/>
        <w:spacing w:before="0" w:after="200"/>
        <w:jc w:val="center"/>
        <w:rPr/>
        <w:framePr w:w="14498" w:h="1980" w:x="36" w:y="595" w:wrap="auto" w:vAnchor="page" w:hAnchor="margin" w:hRule="exact"/>
      </w:pPr>
      <w:r>
        <w:rPr>
          <w:rFonts w:eastAsia="Calibri"/>
          <w:sz w:val="24"/>
          <w:szCs w:val="24"/>
          <w:lang w:eastAsia="en-US"/>
        </w:rPr>
        <w:t xml:space="preserve">Проектная декларация размещена в сети Интернет на сайте </w:t>
      </w:r>
      <w:r>
        <w:rPr>
          <w:rFonts w:eastAsia="Calibri"/>
          <w:sz w:val="24"/>
          <w:szCs w:val="24"/>
          <w:u w:val="single"/>
          <w:lang w:val="en-US" w:eastAsia="en-US"/>
        </w:rPr>
        <w:t>www</w:t>
      </w:r>
      <w:r>
        <w:rPr>
          <w:rFonts w:eastAsia="Calibri"/>
          <w:sz w:val="24"/>
          <w:szCs w:val="24"/>
          <w:u w:val="single"/>
          <w:lang w:eastAsia="en-US"/>
        </w:rPr>
        <w:t>.4</w:t>
      </w:r>
      <w:r>
        <w:rPr>
          <w:rFonts w:eastAsia="Calibri"/>
          <w:sz w:val="24"/>
          <w:szCs w:val="24"/>
          <w:u w:val="single"/>
          <w:lang w:val="en-US" w:eastAsia="en-US"/>
        </w:rPr>
        <w:t>development</w:t>
      </w:r>
      <w:r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val="en-US" w:eastAsia="en-US"/>
        </w:rPr>
        <w:t>ru</w:t>
      </w:r>
    </w:p>
    <w:p>
      <w:pPr>
        <w:pStyle w:val="Normal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п. 22 проектной декларации внести изменения и читать его согласно следующей редакции:</w:t>
      </w:r>
    </w:p>
    <w:tbl>
      <w:tblPr>
        <w:tblStyle w:val="af0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3"/>
        <w:gridCol w:w="2411"/>
        <w:gridCol w:w="10992"/>
      </w:tblGrid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10992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Залог  земельного участка с кадастровым № 72:23:04 32 002:0111 по адресу: Тюменская область, г. Тюмень, жилой район «Восточный-2»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</w:t>
            </w:r>
            <w:bookmarkStart w:id="8" w:name="_GoBack"/>
            <w:bookmarkEnd w:id="8"/>
            <w:r>
              <w:rPr>
                <w:rFonts w:eastAsia="Calibri"/>
                <w:sz w:val="24"/>
                <w:szCs w:val="24"/>
                <w:lang w:eastAsia="en-US"/>
              </w:rPr>
              <w:t xml:space="preserve"> в долевом строительстве № 35-2558/2015 от 29.10.2015г. Страховщик - Общество с ограниченной ответственностью «Региональная страховая компания» (ИНН 1832008660, </w:t>
            </w:r>
            <w:r>
              <w:rPr>
                <w:rFonts w:eastAsia="Calibri"/>
                <w:sz w:val="24"/>
                <w:szCs w:val="24"/>
              </w:rPr>
              <w:t>ОГРН 1021801434643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адрес: 109457, г. Москва, ул. Окская, д. 13, оф. 4501). </w:t>
            </w:r>
          </w:p>
        </w:tc>
      </w:tr>
    </w:tbl>
    <w:p>
      <w:pPr>
        <w:pStyle w:val="Normal"/>
        <w:spacing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200"/>
        <w:jc w:val="both"/>
        <w:rPr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Изменения к проектной декларации размещены в сети Интернет на сайте </w:t>
      </w:r>
      <w:r>
        <w:rPr>
          <w:rFonts w:eastAsia="Calibri"/>
          <w:sz w:val="24"/>
          <w:szCs w:val="24"/>
          <w:u w:val="single"/>
          <w:lang w:val="en-US" w:eastAsia="en-US"/>
        </w:rPr>
        <w:t>www</w:t>
      </w:r>
      <w:r>
        <w:rPr>
          <w:rFonts w:eastAsia="Calibri"/>
          <w:sz w:val="24"/>
          <w:szCs w:val="24"/>
          <w:u w:val="single"/>
          <w:lang w:eastAsia="en-US"/>
        </w:rPr>
        <w:t>.4</w:t>
      </w:r>
      <w:r>
        <w:rPr>
          <w:rFonts w:eastAsia="Calibri"/>
          <w:sz w:val="24"/>
          <w:szCs w:val="24"/>
          <w:u w:val="single"/>
          <w:lang w:val="en-US" w:eastAsia="en-US"/>
        </w:rPr>
        <w:t>development</w:t>
      </w:r>
      <w:r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val="en-US" w:eastAsia="en-US"/>
        </w:rPr>
        <w:t>ru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размещения изменений к проектной декларации 02.11.2015 г.</w:t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Директор ООО «Вершины»                                                                               Андреев Д.Л.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75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75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75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1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8d511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5"/>
    <w:qFormat/>
    <w:rsid w:val="008d511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7"/>
    <w:qFormat/>
    <w:rsid w:val="008d511a"/>
    <w:rPr>
      <w:rFonts w:ascii="Times New Roman" w:hAnsi="Times New Roman" w:eastAsia="Times New Roman" w:cs="Times New Roman"/>
      <w:sz w:val="16"/>
      <w:szCs w:val="16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a23427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c"/>
    <w:uiPriority w:val="99"/>
    <w:qFormat/>
    <w:rsid w:val="0055510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e"/>
    <w:uiPriority w:val="99"/>
    <w:qFormat/>
    <w:rsid w:val="0055510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8d511a"/>
    <w:pPr>
      <w:jc w:val="both"/>
    </w:pPr>
    <w:rPr>
      <w:sz w:val="24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аглавие"/>
    <w:basedOn w:val="Normal"/>
    <w:link w:val="a4"/>
    <w:qFormat/>
    <w:rsid w:val="008d511a"/>
    <w:pPr>
      <w:jc w:val="center"/>
    </w:pPr>
    <w:rPr>
      <w:b/>
      <w:sz w:val="28"/>
    </w:rPr>
  </w:style>
  <w:style w:type="paragraph" w:styleId="Style23">
    <w:name w:val="Основной текст с отступом"/>
    <w:basedOn w:val="Normal"/>
    <w:link w:val="a8"/>
    <w:rsid w:val="008d511a"/>
    <w:pPr>
      <w:widowControl w:val="false"/>
      <w:shd w:val="clear" w:color="auto" w:fill="FFFFFF"/>
      <w:spacing w:lineRule="exact" w:line="173"/>
      <w:ind w:right="24" w:hanging="5"/>
      <w:jc w:val="both"/>
    </w:pPr>
    <w:rPr>
      <w:sz w:val="16"/>
      <w:szCs w:val="16"/>
    </w:rPr>
  </w:style>
  <w:style w:type="paragraph" w:styleId="ConsPlusNormal" w:customStyle="1">
    <w:name w:val="ConsPlusNormal"/>
    <w:qFormat/>
    <w:rsid w:val="008d511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d511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a23427"/>
    <w:pPr/>
    <w:rPr>
      <w:rFonts w:ascii="Tahoma" w:hAnsi="Tahoma" w:cs="Tahoma"/>
      <w:sz w:val="16"/>
      <w:szCs w:val="16"/>
    </w:rPr>
  </w:style>
  <w:style w:type="paragraph" w:styleId="Style24">
    <w:name w:val="Верхний колонтитул"/>
    <w:basedOn w:val="Normal"/>
    <w:link w:val="ad"/>
    <w:uiPriority w:val="99"/>
    <w:unhideWhenUsed/>
    <w:rsid w:val="0055510c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f"/>
    <w:uiPriority w:val="99"/>
    <w:unhideWhenUsed/>
    <w:rsid w:val="0055510c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Блочная цитата"/>
    <w:basedOn w:val="Normal"/>
    <w:qFormat/>
    <w:pPr/>
    <w:rPr/>
  </w:style>
  <w:style w:type="paragraph" w:styleId="Style28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a0d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LibreOffice/4.4.4.3$Windows_x86 LibreOffice_project/2c39ebcf046445232b798108aa8a7e7d89552ea8</Application>
  <Paragraphs>288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2014-03-13T15:16:00Z</dcterms:created>
  <dc:creator>щз8н</dc:creator>
  <dc:language>ru-RU</dc:language>
  <cp:lastModifiedBy>Алексей Марченков</cp:lastModifiedBy>
  <cp:lastPrinted>2015-11-17T07:35:00Z</cp:lastPrinted>
  <dcterms:modified xsi:type="dcterms:W3CDTF">2015-11-17T07:41:00Z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