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E1" w:rsidRPr="008067E1" w:rsidRDefault="008067E1" w:rsidP="008067E1">
      <w:r w:rsidRPr="008067E1">
        <w:rPr>
          <w:b/>
          <w:bCs/>
        </w:rPr>
        <w:t>Проектная декларация по строящемуся объекту:</w:t>
      </w:r>
      <w:r w:rsidRPr="008067E1">
        <w:br/>
      </w:r>
      <w:r w:rsidRPr="008067E1">
        <w:rPr>
          <w:b/>
          <w:bCs/>
        </w:rPr>
        <w:t>«Многоквартирный жилой дом со встроенными помещениями общественного назначения по ул. Фрезеровщиков, 94 в Мотовилихинском районе г. Перми»</w:t>
      </w:r>
    </w:p>
    <w:p w:rsidR="008067E1" w:rsidRPr="008067E1" w:rsidRDefault="008067E1" w:rsidP="008067E1">
      <w:r w:rsidRPr="008067E1">
        <w:br/>
      </w:r>
      <w:r w:rsidRPr="008067E1">
        <w:rPr>
          <w:b/>
          <w:bCs/>
        </w:rPr>
        <w:t>1. Информация о Застройщике</w:t>
      </w:r>
      <w:r w:rsidRPr="008067E1">
        <w:br/>
      </w:r>
      <w:r w:rsidRPr="008067E1">
        <w:br/>
      </w:r>
      <w:r w:rsidRPr="008067E1">
        <w:rPr>
          <w:b/>
          <w:bCs/>
        </w:rPr>
        <w:t>1.1. Застройщик:</w:t>
      </w:r>
      <w:r w:rsidRPr="008067E1">
        <w:t> Общество с ограниченной ответственностью «Строительно-монтажное управление №3 Сатурн-Р».</w:t>
      </w:r>
      <w:r w:rsidRPr="008067E1">
        <w:br/>
        <w:t>Сокращенное название ООО «СМУ №3 Сатурн-Р».</w:t>
      </w:r>
      <w:r w:rsidRPr="008067E1">
        <w:br/>
        <w:t>Директор: Кирюхин Николай Антонович </w:t>
      </w:r>
      <w:r w:rsidRPr="008067E1">
        <w:br/>
        <w:t>адрес: 614000, г. Пермь, ул. Куйбышева, д. 37</w:t>
      </w:r>
      <w:r w:rsidRPr="008067E1">
        <w:br/>
        <w:t>режим работы: 9.00-18.00 (выходные дни: суббота, воскресенье).</w:t>
      </w:r>
      <w:r w:rsidRPr="008067E1">
        <w:br/>
      </w:r>
      <w:r w:rsidRPr="008067E1">
        <w:br/>
      </w:r>
      <w:r w:rsidRPr="008067E1">
        <w:rPr>
          <w:b/>
          <w:bCs/>
        </w:rPr>
        <w:t>1.2. Свидетельство:</w:t>
      </w:r>
      <w:r w:rsidRPr="008067E1">
        <w:t> Общество с ограниченной ответственностью «Строительно-монтажное управление №3 Сатурн-Р» зарегистрировано Инспекцией Федеральной налоговой службы по Ленинскому району г. Перми 21.02.2005 г., о чем выдано Свидетельство о государственной регистрации юридического лица серии 59 №003962554 с присвоением ОГРН 1055900211311;</w:t>
      </w:r>
      <w:r w:rsidRPr="008067E1">
        <w:br/>
        <w:t>ИНН 5902824397; КПП 590201001.</w:t>
      </w:r>
      <w:r w:rsidRPr="008067E1">
        <w:br/>
      </w:r>
      <w:r w:rsidRPr="008067E1">
        <w:br/>
      </w:r>
      <w:r w:rsidRPr="008067E1">
        <w:rPr>
          <w:b/>
          <w:bCs/>
        </w:rPr>
        <w:t>1.3. Учредитель застройщика:</w:t>
      </w:r>
      <w:r w:rsidRPr="008067E1">
        <w:t> Учредителем ООО «СМУ №3 Сатурн-Р» является гражданин Российской Федерации Репин Александр Анатольевич (100%).</w:t>
      </w:r>
      <w:r w:rsidRPr="008067E1">
        <w:br/>
      </w:r>
      <w:r w:rsidRPr="008067E1">
        <w:br/>
      </w:r>
      <w:r w:rsidRPr="008067E1">
        <w:rPr>
          <w:b/>
          <w:bCs/>
        </w:rPr>
        <w:t>1.4.</w:t>
      </w:r>
      <w:r w:rsidRPr="008067E1">
        <w:t> </w:t>
      </w:r>
      <w:r w:rsidRPr="008067E1">
        <w:rPr>
          <w:b/>
          <w:bCs/>
        </w:rPr>
        <w:t>Участие в проектах строительства  за последние три года.</w:t>
      </w:r>
    </w:p>
    <w:p w:rsidR="008067E1" w:rsidRPr="008067E1" w:rsidRDefault="008067E1" w:rsidP="008067E1">
      <w:r w:rsidRPr="008067E1">
        <w:t xml:space="preserve">Застройщик принимал участие в строительстве многоэтажного жилого комплекса, расположенного по адресу: Пермский край, г. Пермь, Свердловский район, ул. Никулина, 8.  Планируемый срок ввода   объекта в эксплуатацию – 30 </w:t>
      </w:r>
      <w:proofErr w:type="gramStart"/>
      <w:r w:rsidRPr="008067E1">
        <w:t>ноября  2013</w:t>
      </w:r>
      <w:proofErr w:type="gramEnd"/>
      <w:r w:rsidRPr="008067E1">
        <w:t xml:space="preserve"> года, фактический срок ввода объекта в эксплуатацию- 25 декабря  2013 года.</w:t>
      </w:r>
    </w:p>
    <w:p w:rsidR="008067E1" w:rsidRPr="008067E1" w:rsidRDefault="008067E1" w:rsidP="008067E1">
      <w:r w:rsidRPr="008067E1">
        <w:t>На день опубликования проектной декларации Застройщик ведет строительство:</w:t>
      </w:r>
    </w:p>
    <w:p w:rsidR="008067E1" w:rsidRPr="008067E1" w:rsidRDefault="008067E1" w:rsidP="008067E1">
      <w:r w:rsidRPr="008067E1">
        <w:t xml:space="preserve"> 1. Двух многоквартирных жилых домов со встроенными помещениями общественного назначения, 2-х уровневой подземной встроено - пристроенной автостоянкой по адресу: г. Пермь, Мотовилихинский район, ул. Фрезеровщиков, 82,86. Ввод в эксплуатацию предполагается осуществлять: 1 и 2 этап строительства - 4 </w:t>
      </w:r>
      <w:proofErr w:type="gramStart"/>
      <w:r w:rsidRPr="008067E1">
        <w:t>квартал  2015</w:t>
      </w:r>
      <w:proofErr w:type="gramEnd"/>
      <w:r w:rsidRPr="008067E1">
        <w:t xml:space="preserve"> г.; 3 и 4 этап строительства - 1 квартал 2016 года;</w:t>
      </w:r>
    </w:p>
    <w:p w:rsidR="008067E1" w:rsidRPr="008067E1" w:rsidRDefault="008067E1" w:rsidP="008067E1">
      <w:r w:rsidRPr="008067E1">
        <w:t xml:space="preserve">2. Многоквартирного 2-х секционного жилого  дома со встроено – пристроенными  помещениями общественного назначения и встроено-пристроенной  автостоянкой по адресу: г. Пермь, Мотовилихинский район, ул. </w:t>
      </w:r>
      <w:proofErr w:type="spellStart"/>
      <w:r w:rsidRPr="008067E1">
        <w:t>Уинская</w:t>
      </w:r>
      <w:proofErr w:type="spellEnd"/>
      <w:r w:rsidRPr="008067E1">
        <w:t>, 15а. Срок ввода объекта в эксплуатацию: 1 квартал 2017 года.</w:t>
      </w:r>
      <w:r w:rsidRPr="008067E1">
        <w:br/>
      </w:r>
      <w:r w:rsidRPr="008067E1">
        <w:br/>
      </w:r>
      <w:r w:rsidRPr="008067E1">
        <w:rPr>
          <w:b/>
          <w:bCs/>
        </w:rPr>
        <w:t>1.5. </w:t>
      </w:r>
      <w:r w:rsidRPr="008067E1">
        <w:t>Виды лицензируемой деятельности, номер лицензии, срок её действия, орган, выдавший лицензию: отсутствуют.</w:t>
      </w:r>
      <w:r w:rsidRPr="008067E1">
        <w:br/>
      </w:r>
      <w:r w:rsidRPr="008067E1">
        <w:br/>
      </w:r>
      <w:r w:rsidRPr="008067E1">
        <w:rPr>
          <w:b/>
          <w:bCs/>
        </w:rPr>
        <w:t>1.6. Финансовый результат: </w:t>
      </w:r>
      <w:r w:rsidRPr="008067E1">
        <w:br/>
        <w:t>По итогам 2 квартала  2015 года собственные средства Застройщика- 829 582 000 рублей.</w:t>
      </w:r>
    </w:p>
    <w:p w:rsidR="008067E1" w:rsidRPr="008067E1" w:rsidRDefault="008067E1" w:rsidP="008067E1">
      <w:r w:rsidRPr="008067E1">
        <w:t>Финансовый результат на 30.06.2015 г.- 23 656 000 рублей.</w:t>
      </w:r>
    </w:p>
    <w:p w:rsidR="008067E1" w:rsidRPr="008067E1" w:rsidRDefault="008067E1" w:rsidP="008067E1">
      <w:r w:rsidRPr="008067E1">
        <w:t>Кредиторская задолженность на 30.06.2015 г.- 319 300 000 рублей.</w:t>
      </w:r>
    </w:p>
    <w:p w:rsidR="008067E1" w:rsidRPr="008067E1" w:rsidRDefault="008067E1" w:rsidP="008067E1">
      <w:r w:rsidRPr="008067E1">
        <w:lastRenderedPageBreak/>
        <w:t>Сумма денежных средств на расчетных счетах на 30.06.2015 г.- 2 652 000 рублей.</w:t>
      </w:r>
      <w:r w:rsidRPr="008067E1">
        <w:br/>
      </w:r>
      <w:r w:rsidRPr="008067E1">
        <w:rPr>
          <w:b/>
          <w:bCs/>
        </w:rPr>
        <w:t>2. Информация о проекте строительства</w:t>
      </w:r>
      <w:r w:rsidRPr="008067E1">
        <w:br/>
      </w:r>
      <w:r w:rsidRPr="008067E1">
        <w:br/>
      </w:r>
      <w:r w:rsidRPr="008067E1">
        <w:rPr>
          <w:b/>
          <w:bCs/>
        </w:rPr>
        <w:t>2.1. Цель проекта строительства:</w:t>
      </w:r>
      <w:r w:rsidRPr="008067E1">
        <w:t> Строительство и ввод в эксплуатацию многоквартирного жилого дома со встроенными помещениями общественного назначения по ул. Фрезеровщиков, 94.</w:t>
      </w:r>
    </w:p>
    <w:p w:rsidR="008067E1" w:rsidRPr="008067E1" w:rsidRDefault="008067E1" w:rsidP="008067E1">
      <w:r w:rsidRPr="008067E1">
        <w:t>2.1.1. Строительство объекта осуществляется в один этап.</w:t>
      </w:r>
    </w:p>
    <w:p w:rsidR="008067E1" w:rsidRPr="008067E1" w:rsidRDefault="008067E1" w:rsidP="008067E1">
      <w:r w:rsidRPr="008067E1">
        <w:t>2.1.2. Срок окончания строительства: 4 квартал 2016 г.</w:t>
      </w:r>
    </w:p>
    <w:p w:rsidR="008067E1" w:rsidRPr="008067E1" w:rsidRDefault="008067E1" w:rsidP="008067E1">
      <w:r w:rsidRPr="008067E1">
        <w:t>         Срок ввода объекта в эксплуатацию: 4 квартал 2016 г.</w:t>
      </w:r>
    </w:p>
    <w:p w:rsidR="008067E1" w:rsidRPr="008067E1" w:rsidRDefault="008067E1" w:rsidP="008067E1">
      <w:r w:rsidRPr="008067E1">
        <w:t xml:space="preserve">2.1.3. Экспертиза проектной документации осуществлена Закрытым акционерным обществом «ЦЕНТР КАЧЕСТВА ПРОЕКТОВ». 10.09.2014 года получено Положительное заключение негосударственной экспертизы № 4-1-1-0028-14 по проекту «Объект капитального строительства. Многоквартирный </w:t>
      </w:r>
      <w:proofErr w:type="gramStart"/>
      <w:r w:rsidRPr="008067E1">
        <w:t>жилой  дом</w:t>
      </w:r>
      <w:proofErr w:type="gramEnd"/>
      <w:r w:rsidRPr="008067E1">
        <w:t>  со встроенными помещениями общественного назначения по ул. Фрезеровщиков, 94 и подземная автостоянка по ул. Фрезеровщиков, 67а в Мотовилихинском районе г. Перми» (шифр проекта 148-14-1). Утверждено</w:t>
      </w:r>
      <w:bookmarkStart w:id="0" w:name="_GoBack"/>
      <w:bookmarkEnd w:id="0"/>
      <w:r w:rsidRPr="008067E1">
        <w:t xml:space="preserve"> Заместителем директора по технической части В.А. </w:t>
      </w:r>
      <w:proofErr w:type="spellStart"/>
      <w:r w:rsidRPr="008067E1">
        <w:t>Полимоновым</w:t>
      </w:r>
      <w:proofErr w:type="spellEnd"/>
      <w:r w:rsidRPr="008067E1">
        <w:t>.</w:t>
      </w:r>
    </w:p>
    <w:p w:rsidR="008067E1" w:rsidRPr="008067E1" w:rsidRDefault="008067E1" w:rsidP="008067E1">
      <w:r w:rsidRPr="008067E1">
        <w:t>Проектная документация и результаты инженерных изысканий по объекту соответствуют требованиям технических регламентов.</w:t>
      </w:r>
    </w:p>
    <w:p w:rsidR="008067E1" w:rsidRPr="008067E1" w:rsidRDefault="008067E1" w:rsidP="008067E1">
      <w:r w:rsidRPr="008067E1">
        <w:rPr>
          <w:b/>
          <w:bCs/>
        </w:rPr>
        <w:t>2.2. Разрешение на строительство</w:t>
      </w:r>
      <w:r w:rsidRPr="008067E1">
        <w:t>  №RU90303000 – 288/2014  выдано Администрацией города Перми Департамент градостроительства и архитектуры  01.10.2014года.</w:t>
      </w:r>
      <w:r w:rsidRPr="008067E1">
        <w:br/>
      </w:r>
      <w:r w:rsidRPr="008067E1">
        <w:br/>
      </w:r>
      <w:r w:rsidRPr="008067E1">
        <w:rPr>
          <w:b/>
          <w:bCs/>
        </w:rPr>
        <w:t>2.3. Права застройщика на земельный участок.</w:t>
      </w:r>
      <w:r w:rsidRPr="008067E1">
        <w:t> Территория, отведенная под строительство жилого дома, состоит из двух земельных участков:</w:t>
      </w:r>
    </w:p>
    <w:p w:rsidR="008067E1" w:rsidRPr="008067E1" w:rsidRDefault="008067E1" w:rsidP="008067E1">
      <w:r w:rsidRPr="008067E1">
        <w:t xml:space="preserve">    Участок №1  общей площадью 1182 </w:t>
      </w:r>
      <w:proofErr w:type="spellStart"/>
      <w:r w:rsidRPr="008067E1">
        <w:t>кв.м</w:t>
      </w:r>
      <w:proofErr w:type="spellEnd"/>
      <w:r w:rsidRPr="008067E1">
        <w:t>., расположенный  по адресу: Пермский край, г. Пермь, Мотовилихинский район, ул.Фрезеровщиков,92, принадлежащего  Застройщику на основании Договора купли-продажи земельного участка  от 20.05.2014г., прошедшего  государственную регистрацию в Управлении Федеральной службы государственной регистрации, кадастра и картографии по Пермскому краю, о чем в Едином государственном реестре прав на недвижимое имущество и сделок с ним 27.05.2014г. сделана запись регистрации №59-59-22/110/2014-182 и выдано Свидетельство о государственной регистрации права собственности серия 59-БД 312672 от 11.09.2014 года, категория земель – земли населенных пунктов.</w:t>
      </w:r>
      <w:r w:rsidRPr="008067E1">
        <w:br/>
        <w:t>Кадастровый номер участка 59:01:4311020:14.</w:t>
      </w:r>
    </w:p>
    <w:p w:rsidR="008067E1" w:rsidRPr="008067E1" w:rsidRDefault="008067E1" w:rsidP="008067E1">
      <w:r w:rsidRPr="008067E1">
        <w:t>На основании письма №331/78-</w:t>
      </w:r>
      <w:proofErr w:type="gramStart"/>
      <w:r w:rsidRPr="008067E1">
        <w:t>в от</w:t>
      </w:r>
      <w:proofErr w:type="gramEnd"/>
      <w:r w:rsidRPr="008067E1">
        <w:t xml:space="preserve"> 23.04.2014 года «О резервировании адреса», выданного Администрацией города Перми вышеуказанному земельному участку установлен временный адрес: Пермский край, г. Пермь, Мотовилихинский район, ул. Фрезеровщиков,94.</w:t>
      </w:r>
    </w:p>
    <w:p w:rsidR="008067E1" w:rsidRPr="008067E1" w:rsidRDefault="008067E1" w:rsidP="008067E1">
      <w:r w:rsidRPr="008067E1">
        <w:t>Участок №</w:t>
      </w:r>
      <w:proofErr w:type="gramStart"/>
      <w:r w:rsidRPr="008067E1">
        <w:t>2  общей</w:t>
      </w:r>
      <w:proofErr w:type="gramEnd"/>
      <w:r w:rsidRPr="008067E1">
        <w:t xml:space="preserve"> площадью  523кв.м., расположенный на землях населенных пунктов и находящийся  по адресу: Пермский край, г. Пермь, Мотовилихинский район, между домами по ул. Фрезеровщиков, 92, 96,  принадлежащего  Застройщику на основании Договора о передаче прав и обязанностей (перенайма) по договору аренды земельного участка для целей не связанных со строительством, либо для временного размещения на нем объектов  не являющихся недвижимым имуществом №040-14М от 20.02.2014 года. Кадастровый номер: 59:0164311020:45.</w:t>
      </w:r>
    </w:p>
    <w:p w:rsidR="008067E1" w:rsidRPr="008067E1" w:rsidRDefault="008067E1" w:rsidP="008067E1">
      <w:r w:rsidRPr="008067E1">
        <w:rPr>
          <w:b/>
          <w:bCs/>
        </w:rPr>
        <w:t>2.4. Местоположение.</w:t>
      </w:r>
      <w:r w:rsidRPr="008067E1">
        <w:t xml:space="preserve"> В административном отношении участок проектируемой застройки расположен в северной части жилого района «Городские горки» в микрорайоне «Красная горка» Мотовилихинского района города Перми по ул. Фрезеровщиков,94(участок строительства №1 площадью 1182 </w:t>
      </w:r>
      <w:proofErr w:type="spellStart"/>
      <w:r w:rsidRPr="008067E1">
        <w:t>кв.м</w:t>
      </w:r>
      <w:proofErr w:type="spellEnd"/>
      <w:r w:rsidRPr="008067E1">
        <w:t xml:space="preserve">. кадастровый номер: 59:01:4311020:14) и между домами по ул. </w:t>
      </w:r>
      <w:r w:rsidRPr="008067E1">
        <w:lastRenderedPageBreak/>
        <w:t xml:space="preserve">Фрезеровщиков, 92 и 96(участок №2  площадью 523 </w:t>
      </w:r>
      <w:proofErr w:type="spellStart"/>
      <w:r w:rsidRPr="008067E1">
        <w:t>кв.м</w:t>
      </w:r>
      <w:proofErr w:type="spellEnd"/>
      <w:r w:rsidRPr="008067E1">
        <w:t xml:space="preserve">. кадастровый номер: 59:01:4311020:45, аренда по договору №040-14М, для целей не связанных со строительством под благоустройство территории). Земельные участки примыкают друг к другу. На расстоянии 0,3 км к северо-западу расположена </w:t>
      </w:r>
      <w:proofErr w:type="spellStart"/>
      <w:r w:rsidRPr="008067E1">
        <w:t>р.Кама</w:t>
      </w:r>
      <w:proofErr w:type="spellEnd"/>
      <w:r w:rsidRPr="008067E1">
        <w:t>.</w:t>
      </w:r>
    </w:p>
    <w:p w:rsidR="008067E1" w:rsidRPr="008067E1" w:rsidRDefault="008067E1" w:rsidP="008067E1">
      <w:r w:rsidRPr="008067E1">
        <w:t>Земельные участки находятся в зоне регулирования застройки Р и Р-1, в зоне охраны объектов культурного наследия (Кварталы в границах территории «Губернская Пермь») города Перми. Посадка зданий выполнена в границах места допустимого размещения зданий, строений, сооружений на участке.</w:t>
      </w:r>
    </w:p>
    <w:p w:rsidR="008067E1" w:rsidRPr="008067E1" w:rsidRDefault="008067E1" w:rsidP="008067E1">
      <w:r w:rsidRPr="008067E1">
        <w:rPr>
          <w:b/>
          <w:bCs/>
        </w:rPr>
        <w:t>2.5. Описание строящегося объекта.</w:t>
      </w:r>
      <w:r w:rsidRPr="008067E1">
        <w:br/>
        <w:t xml:space="preserve">     Проектом предусматривается строительство 24-х этажного, односекционного, многоквартирного жилого дома со встроенными помещениями общественного назначения (магазинами). Проектируемое здание жилого дома имеет прямоугольную форму. В подвальном этаже расположены два магазина. Каждый магазин оборудован двумя входами (основной и эвакуационный). Входы располагаются под лоджиями первого этажа. В подвале размещаются помещения общедомовых инженерных систем: насосная, насосная пожаротушения, </w:t>
      </w:r>
      <w:proofErr w:type="gramStart"/>
      <w:r w:rsidRPr="008067E1">
        <w:t xml:space="preserve">ИТП,  </w:t>
      </w:r>
      <w:proofErr w:type="spellStart"/>
      <w:r w:rsidRPr="008067E1">
        <w:t>электрощитовые</w:t>
      </w:r>
      <w:proofErr w:type="spellEnd"/>
      <w:proofErr w:type="gramEnd"/>
      <w:r w:rsidRPr="008067E1">
        <w:t xml:space="preserve">. Основной вход в жилой дом предусмотрен с ул. Фрезеровщиков. Жилые этажи с 1-го по 24-ый. На 24-м этаже располагаются 4 квартиры </w:t>
      </w:r>
      <w:proofErr w:type="gramStart"/>
      <w:r w:rsidRPr="008067E1">
        <w:t>с  антресолями</w:t>
      </w:r>
      <w:proofErr w:type="gramEnd"/>
      <w:r w:rsidRPr="008067E1">
        <w:t>. Вокруг дома предусмотрено озеленение и благоустройство придомовой территории.</w:t>
      </w:r>
    </w:p>
    <w:p w:rsidR="008067E1" w:rsidRPr="008067E1" w:rsidRDefault="008067E1" w:rsidP="008067E1">
      <w:r w:rsidRPr="008067E1">
        <w:t xml:space="preserve">Проектом предусмотрены следующие мероприятия по благоустройству участка: покрытие площадок отдыха и игр; площадки отдыха, оборудованные скамьями и урнами; спортивные и игровые площадки, оборудованные малыми архитектурными формами; устройство паркового газона; оборудование площадок мусоросборников; асфальтобетонное покрытие </w:t>
      </w:r>
      <w:proofErr w:type="spellStart"/>
      <w:r w:rsidRPr="008067E1">
        <w:t>автопроездов</w:t>
      </w:r>
      <w:proofErr w:type="spellEnd"/>
      <w:r w:rsidRPr="008067E1">
        <w:t>, тротуаров.</w:t>
      </w:r>
    </w:p>
    <w:p w:rsidR="008067E1" w:rsidRPr="008067E1" w:rsidRDefault="008067E1" w:rsidP="008067E1">
      <w:proofErr w:type="spellStart"/>
      <w:r w:rsidRPr="008067E1">
        <w:t>Мусороудаление</w:t>
      </w:r>
      <w:proofErr w:type="spellEnd"/>
      <w:r w:rsidRPr="008067E1">
        <w:t xml:space="preserve"> предусмотрено через </w:t>
      </w:r>
      <w:proofErr w:type="spellStart"/>
      <w:r w:rsidRPr="008067E1">
        <w:t>мусороконтейнеры</w:t>
      </w:r>
      <w:proofErr w:type="spellEnd"/>
      <w:r w:rsidRPr="008067E1">
        <w:t xml:space="preserve"> с организацией площадки мусоросборников с последующим вывозом коммунальным транспортом. Система озеленения состоит в устройстве газонов, цветников, посадки деревьев и декоративных кустарников. Проектом на участке предусмотрены мероприятия по обеспечению доступности объекта строительства для маломобильных групп населения и инвалидов.</w:t>
      </w:r>
    </w:p>
    <w:p w:rsidR="008067E1" w:rsidRPr="008067E1" w:rsidRDefault="008067E1" w:rsidP="008067E1">
      <w:proofErr w:type="gramStart"/>
      <w:r w:rsidRPr="008067E1">
        <w:rPr>
          <w:b/>
          <w:bCs/>
        </w:rPr>
        <w:t>Основные  характеристики</w:t>
      </w:r>
      <w:proofErr w:type="gramEnd"/>
      <w:r w:rsidRPr="008067E1">
        <w:rPr>
          <w:b/>
          <w:bCs/>
        </w:rPr>
        <w:t xml:space="preserve"> объекта:</w:t>
      </w:r>
    </w:p>
    <w:tbl>
      <w:tblPr>
        <w:tblW w:w="7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515"/>
        <w:gridCol w:w="1425"/>
      </w:tblGrid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Показатели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Ед. изм.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«24-этажный жилой дом»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3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Площадь  участка №1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proofErr w:type="spellStart"/>
            <w:r w:rsidRPr="008067E1">
              <w:t>кв.м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1182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Площадь участка №2- благоустройство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proofErr w:type="spellStart"/>
            <w:r w:rsidRPr="008067E1">
              <w:t>кв.м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523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Площадь застройки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 xml:space="preserve">        </w:t>
            </w:r>
            <w:proofErr w:type="spellStart"/>
            <w:r w:rsidRPr="008067E1">
              <w:t>кв.м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686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Общая площадь квартир с учётом летних помещений балконов  К=0,3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 xml:space="preserve">        </w:t>
            </w:r>
            <w:proofErr w:type="spellStart"/>
            <w:r w:rsidRPr="008067E1">
              <w:t>кв.м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9135,44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Общая площадь квартир за исключением летних помещений балконов  К=0,3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 xml:space="preserve">        </w:t>
            </w:r>
            <w:proofErr w:type="spellStart"/>
            <w:r w:rsidRPr="008067E1">
              <w:t>кв.м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8748,8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Общая площадь здания, в том числе:</w:t>
            </w:r>
          </w:p>
          <w:p w:rsidR="008067E1" w:rsidRPr="008067E1" w:rsidRDefault="008067E1" w:rsidP="008067E1">
            <w:r w:rsidRPr="008067E1">
              <w:t>-общая площадь жилого здания</w:t>
            </w:r>
          </w:p>
          <w:p w:rsidR="008067E1" w:rsidRPr="008067E1" w:rsidRDefault="008067E1" w:rsidP="008067E1">
            <w:r w:rsidRPr="008067E1">
              <w:lastRenderedPageBreak/>
              <w:t>-общая площадь пом. общественного назначения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lastRenderedPageBreak/>
              <w:t xml:space="preserve">      </w:t>
            </w:r>
            <w:proofErr w:type="spellStart"/>
            <w:r w:rsidRPr="008067E1">
              <w:t>кв.м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13750</w:t>
            </w:r>
          </w:p>
          <w:p w:rsidR="008067E1" w:rsidRPr="008067E1" w:rsidRDefault="008067E1" w:rsidP="008067E1">
            <w:r w:rsidRPr="008067E1">
              <w:t>13495</w:t>
            </w:r>
          </w:p>
          <w:p w:rsidR="008067E1" w:rsidRPr="008067E1" w:rsidRDefault="008067E1" w:rsidP="008067E1">
            <w:r w:rsidRPr="008067E1">
              <w:lastRenderedPageBreak/>
              <w:t>255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lastRenderedPageBreak/>
              <w:t>Строительный объём, в том числе:</w:t>
            </w:r>
          </w:p>
          <w:p w:rsidR="008067E1" w:rsidRPr="008067E1" w:rsidRDefault="008067E1" w:rsidP="008067E1">
            <w:r w:rsidRPr="008067E1">
              <w:t>-наземной части;</w:t>
            </w:r>
          </w:p>
          <w:p w:rsidR="008067E1" w:rsidRPr="008067E1" w:rsidRDefault="008067E1" w:rsidP="008067E1">
            <w:r w:rsidRPr="008067E1">
              <w:t>-подземной части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proofErr w:type="spellStart"/>
            <w:r w:rsidRPr="008067E1">
              <w:t>куб.м</w:t>
            </w:r>
            <w:proofErr w:type="spellEnd"/>
            <w:r w:rsidRPr="008067E1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48083</w:t>
            </w:r>
          </w:p>
          <w:p w:rsidR="008067E1" w:rsidRPr="008067E1" w:rsidRDefault="008067E1" w:rsidP="008067E1">
            <w:r w:rsidRPr="008067E1">
              <w:t>46128</w:t>
            </w:r>
          </w:p>
          <w:p w:rsidR="008067E1" w:rsidRPr="008067E1" w:rsidRDefault="008067E1" w:rsidP="008067E1">
            <w:r w:rsidRPr="008067E1">
              <w:t>1955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Количество зданий (секций)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          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1 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Количество надземных этажей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24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Кол-во этажей (включая подвальный)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25</w:t>
            </w:r>
          </w:p>
        </w:tc>
      </w:tr>
      <w:tr w:rsidR="008067E1" w:rsidRPr="008067E1" w:rsidTr="008067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 xml:space="preserve">Общее количество квартир, </w:t>
            </w:r>
            <w:proofErr w:type="gramStart"/>
            <w:r w:rsidRPr="008067E1">
              <w:t>всего  в</w:t>
            </w:r>
            <w:proofErr w:type="gramEnd"/>
            <w:r w:rsidRPr="008067E1">
              <w:t xml:space="preserve"> том числе:</w:t>
            </w:r>
          </w:p>
          <w:p w:rsidR="008067E1" w:rsidRPr="008067E1" w:rsidRDefault="008067E1" w:rsidP="008067E1">
            <w:r w:rsidRPr="008067E1">
              <w:t>1-комнатные</w:t>
            </w:r>
          </w:p>
          <w:p w:rsidR="008067E1" w:rsidRPr="008067E1" w:rsidRDefault="008067E1" w:rsidP="008067E1">
            <w:r w:rsidRPr="008067E1">
              <w:t>2-комнатные</w:t>
            </w:r>
          </w:p>
          <w:p w:rsidR="008067E1" w:rsidRPr="008067E1" w:rsidRDefault="008067E1" w:rsidP="008067E1">
            <w:r w:rsidRPr="008067E1">
              <w:t>3-комнатные</w:t>
            </w:r>
          </w:p>
          <w:p w:rsidR="008067E1" w:rsidRPr="008067E1" w:rsidRDefault="008067E1" w:rsidP="008067E1">
            <w:r w:rsidRPr="008067E1">
              <w:t>В двух уровнях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67E1" w:rsidRPr="008067E1" w:rsidRDefault="008067E1" w:rsidP="008067E1">
            <w:r w:rsidRPr="008067E1">
              <w:t>165</w:t>
            </w:r>
          </w:p>
          <w:p w:rsidR="008067E1" w:rsidRPr="008067E1" w:rsidRDefault="008067E1" w:rsidP="008067E1">
            <w:r w:rsidRPr="008067E1">
              <w:t>70</w:t>
            </w:r>
          </w:p>
          <w:p w:rsidR="008067E1" w:rsidRPr="008067E1" w:rsidRDefault="008067E1" w:rsidP="008067E1">
            <w:r w:rsidRPr="008067E1">
              <w:t>23</w:t>
            </w:r>
          </w:p>
          <w:p w:rsidR="008067E1" w:rsidRPr="008067E1" w:rsidRDefault="008067E1" w:rsidP="008067E1">
            <w:r w:rsidRPr="008067E1">
              <w:t>68</w:t>
            </w:r>
          </w:p>
          <w:p w:rsidR="008067E1" w:rsidRPr="008067E1" w:rsidRDefault="008067E1" w:rsidP="008067E1">
            <w:r w:rsidRPr="008067E1">
              <w:t>4</w:t>
            </w:r>
          </w:p>
        </w:tc>
      </w:tr>
    </w:tbl>
    <w:p w:rsidR="008067E1" w:rsidRPr="008067E1" w:rsidRDefault="008067E1" w:rsidP="008067E1">
      <w:r w:rsidRPr="008067E1">
        <w:rPr>
          <w:b/>
          <w:bCs/>
        </w:rPr>
        <w:t>Основные конструкции зданий:</w:t>
      </w:r>
      <w:r w:rsidRPr="008067E1">
        <w:br/>
        <w:t>Фундаменты – железобетонные монолитные плиты на свайном основании.</w:t>
      </w:r>
      <w:r w:rsidRPr="008067E1">
        <w:br/>
        <w:t>Колонны - монолитные железобетонные.</w:t>
      </w:r>
      <w:r w:rsidRPr="008067E1">
        <w:br/>
        <w:t>Междуэтажные перекрытия и покрытие  – монолитные железобетонные.</w:t>
      </w:r>
      <w:r w:rsidRPr="008067E1">
        <w:br/>
        <w:t>Наружные стены – многослойные, состоят из трех слоев:</w:t>
      </w:r>
    </w:p>
    <w:p w:rsidR="008067E1" w:rsidRPr="008067E1" w:rsidRDefault="008067E1" w:rsidP="008067E1">
      <w:r w:rsidRPr="008067E1">
        <w:t>- наружный слой - фасадная система с воздушным зазором;</w:t>
      </w:r>
    </w:p>
    <w:p w:rsidR="008067E1" w:rsidRPr="008067E1" w:rsidRDefault="008067E1" w:rsidP="008067E1">
      <w:r w:rsidRPr="008067E1">
        <w:t>- теплоизоляционный слой фасадной системы- 100 мм, две плиты ISOVER$</w:t>
      </w:r>
    </w:p>
    <w:p w:rsidR="008067E1" w:rsidRPr="008067E1" w:rsidRDefault="008067E1" w:rsidP="008067E1">
      <w:r w:rsidRPr="008067E1">
        <w:t>- внутренний слой - кладка толщиной 300</w:t>
      </w:r>
      <w:proofErr w:type="gramStart"/>
      <w:r w:rsidRPr="008067E1">
        <w:t>мм  блоки</w:t>
      </w:r>
      <w:proofErr w:type="gramEnd"/>
      <w:r w:rsidRPr="008067E1">
        <w:t xml:space="preserve"> из ячеистого бетона.  </w:t>
      </w:r>
    </w:p>
    <w:p w:rsidR="008067E1" w:rsidRPr="008067E1" w:rsidRDefault="008067E1" w:rsidP="008067E1">
      <w:r w:rsidRPr="008067E1">
        <w:t>Стены 1-</w:t>
      </w:r>
      <w:proofErr w:type="gramStart"/>
      <w:r w:rsidRPr="008067E1">
        <w:t>этажа  навесной</w:t>
      </w:r>
      <w:proofErr w:type="gramEnd"/>
      <w:r w:rsidRPr="008067E1">
        <w:t xml:space="preserve"> вентилируемый фасад по стальному каркасу с облицовкой плитами </w:t>
      </w:r>
      <w:proofErr w:type="spellStart"/>
      <w:r w:rsidRPr="008067E1">
        <w:t>керамогранита</w:t>
      </w:r>
      <w:proofErr w:type="spellEnd"/>
      <w:r w:rsidRPr="008067E1">
        <w:t>.</w:t>
      </w:r>
    </w:p>
    <w:p w:rsidR="008067E1" w:rsidRPr="008067E1" w:rsidRDefault="008067E1" w:rsidP="008067E1">
      <w:r w:rsidRPr="008067E1">
        <w:t xml:space="preserve">Стены 2-24 этажей - сертифицированная фасадная система навесного вентилируемого фасада по каркасу с облицовкой </w:t>
      </w:r>
      <w:proofErr w:type="spellStart"/>
      <w:proofErr w:type="gramStart"/>
      <w:r w:rsidRPr="008067E1">
        <w:t>фиброцементными</w:t>
      </w:r>
      <w:proofErr w:type="spellEnd"/>
      <w:r w:rsidRPr="008067E1">
        <w:t xml:space="preserve">  плитами</w:t>
      </w:r>
      <w:proofErr w:type="gramEnd"/>
      <w:r w:rsidRPr="008067E1">
        <w:t xml:space="preserve"> «ОЛИС». Участки наружных стен в помещениях с лоджиями без вентилируемого фасада  утепляются снаружи и покрываются штукатуркой по сетке.</w:t>
      </w:r>
      <w:r w:rsidRPr="008067E1">
        <w:br/>
        <w:t xml:space="preserve">Перегородки – межквартирные толщиной 300 мм из ячеистых стеновых  блоков; внутриквартирные толщиной 80 мм из гипсовых </w:t>
      </w:r>
      <w:proofErr w:type="spellStart"/>
      <w:r w:rsidRPr="008067E1">
        <w:t>пазогребневых</w:t>
      </w:r>
      <w:proofErr w:type="spellEnd"/>
      <w:r w:rsidRPr="008067E1">
        <w:t xml:space="preserve"> плит, толщиной 120 мм из керамического пустотелого кирпича меду помещениями общего пользования.</w:t>
      </w:r>
      <w:r w:rsidRPr="008067E1">
        <w:br/>
        <w:t>Кровля – плоская из направляемых рулонных материалов с внутренним водостоком.</w:t>
      </w:r>
      <w:r w:rsidRPr="008067E1">
        <w:br/>
        <w:t>Окна и балконные двери – металлопластиковые ПВХ с двухкамерными стеклопакетами. Остекление лоджий – индивидуальные  из алюминиевого профиля с одинарным остеклением.</w:t>
      </w:r>
      <w:r w:rsidRPr="008067E1">
        <w:br/>
        <w:t>Отопление – двухтрубные системы отопления с нижней разводкой магистралей, с вертикальными разводящими стояками и горизонтальной поквартирной разводкой трубопроводов, в качестве нагревательных приборов – стальные панельные радиаторы.</w:t>
      </w:r>
      <w:r w:rsidRPr="008067E1">
        <w:br/>
        <w:t>Вентиляция жилого дома  – приточно-вытяжная с естественным побуждением. Для вентиляции жилых помещений предусмотрены квартирные вытяжные воздуховоды и сборные шахты, расположенные в межквартирном коридоре.</w:t>
      </w:r>
      <w:r w:rsidRPr="008067E1">
        <w:br/>
      </w:r>
      <w:r w:rsidRPr="008067E1">
        <w:br/>
        <w:t xml:space="preserve">Высота помещений: 1 этажа – 2,75м; 3,2м; типовые жилые этажи- 2,75м; 24 этаж- основная часть </w:t>
      </w:r>
      <w:r w:rsidRPr="008067E1">
        <w:lastRenderedPageBreak/>
        <w:t>2,75м и антресольного этажа 2,5м (общая высота этажа с антресольным этажом 5,55м); нижнего подвального 3,4 и 2,95м.</w:t>
      </w:r>
    </w:p>
    <w:p w:rsidR="008067E1" w:rsidRPr="008067E1" w:rsidRDefault="008067E1" w:rsidP="008067E1">
      <w:r w:rsidRPr="008067E1">
        <w:t>В жилом доме для доступа к этажам предусмотрено три лифта грузоподъемностью - 400кг, - 630кг и 1000кг. </w:t>
      </w:r>
      <w:r w:rsidRPr="008067E1">
        <w:br/>
        <w:t xml:space="preserve">Все подъезды жилых </w:t>
      </w:r>
      <w:proofErr w:type="gramStart"/>
      <w:r w:rsidRPr="008067E1">
        <w:t>домов  будет</w:t>
      </w:r>
      <w:proofErr w:type="gramEnd"/>
      <w:r w:rsidRPr="008067E1">
        <w:t xml:space="preserve"> оборудована незадымляемой лестничной клеткой. Каждая квартира оборудована:</w:t>
      </w:r>
      <w:r w:rsidRPr="008067E1">
        <w:br/>
        <w:t>- водомерными счётчиками учёта (для индивидуального учёта расходов холодной и горячей воды);</w:t>
      </w:r>
      <w:r w:rsidRPr="008067E1">
        <w:br/>
        <w:t>- счётчиком учёта электроэнергии;</w:t>
      </w:r>
      <w:r w:rsidRPr="008067E1">
        <w:br/>
        <w:t>- приборами учёта тепловой энергии.</w:t>
      </w:r>
      <w:r w:rsidRPr="008067E1">
        <w:br/>
        <w:t>После получения разрешения на ввод в эксплуатацию застройщиком будет передано:</w:t>
      </w:r>
      <w:r w:rsidRPr="008067E1">
        <w:br/>
        <w:t>-  165 квартир, в том числе:</w:t>
      </w:r>
      <w:r w:rsidRPr="008067E1">
        <w:br/>
        <w:t>          1- комнатных квартир – 70 шт.</w:t>
      </w:r>
      <w:r w:rsidRPr="008067E1">
        <w:br/>
        <w:t>          2- комнатных квартир – 23 шт.</w:t>
      </w:r>
      <w:r w:rsidRPr="008067E1">
        <w:br/>
        <w:t>          3- комнатных квартир – 68 шт.</w:t>
      </w:r>
      <w:r w:rsidRPr="008067E1">
        <w:br/>
        <w:t>          в двух уровнях – 4 шт.</w:t>
      </w:r>
      <w:r w:rsidRPr="008067E1">
        <w:br/>
        <w:t>        - помещения общественного назначения в  цокольном  этаже.</w:t>
      </w:r>
      <w:r w:rsidRPr="008067E1">
        <w:br/>
      </w:r>
      <w:r w:rsidRPr="008067E1">
        <w:br/>
      </w:r>
      <w:r w:rsidRPr="008067E1">
        <w:rPr>
          <w:b/>
          <w:bCs/>
        </w:rPr>
        <w:t>2.6. Функциональное назначение нежилых помещений.</w:t>
      </w:r>
      <w:r w:rsidRPr="008067E1">
        <w:br/>
        <w:t xml:space="preserve">В подвальном этаже проектируемого жилого дома принято размещение двух магазинов непродовольственных товаров торговой площадью 85,5кв.м. и 86,0кв.м. с отдельными входами, специальные загрузочные помещения отсутствуют. На первом этаже жилого дома расположено подсобное помещение для одного из магазинов подвального этажа. Во всех встроенных помещениях общественного </w:t>
      </w:r>
      <w:proofErr w:type="gramStart"/>
      <w:r w:rsidRPr="008067E1">
        <w:t>назначения  (</w:t>
      </w:r>
      <w:proofErr w:type="gramEnd"/>
      <w:r w:rsidRPr="008067E1">
        <w:t xml:space="preserve">магазины) предусмотрены гардеробные, санузлы, кладовые уборочного инвентаря, помещения для персонала, </w:t>
      </w:r>
      <w:proofErr w:type="spellStart"/>
      <w:r w:rsidRPr="008067E1">
        <w:t>венткамеры</w:t>
      </w:r>
      <w:proofErr w:type="spellEnd"/>
      <w:r w:rsidRPr="008067E1">
        <w:t>. </w:t>
      </w:r>
      <w:r w:rsidRPr="008067E1">
        <w:br/>
      </w:r>
      <w:r w:rsidRPr="008067E1">
        <w:br/>
      </w:r>
      <w:r w:rsidRPr="008067E1">
        <w:rPr>
          <w:b/>
          <w:bCs/>
        </w:rPr>
        <w:t>2.7. Состав общего имущества, которое будет находиться в общей долевой собственности</w:t>
      </w:r>
      <w:r w:rsidRPr="008067E1">
        <w:t xml:space="preserve"> участников долевого строительства после получения разрешения на ввод в эксплуатацию: межквартирные лестничные площадки, лестницы, лифты, лифтовая шахта, помещение входной группы (подъезда), помещение охраны с санузлом, вестибюль, пункт уборочного инвентаря, технические помещения (узлы управления, </w:t>
      </w:r>
      <w:proofErr w:type="spellStart"/>
      <w:r w:rsidRPr="008067E1">
        <w:t>электрощитовые</w:t>
      </w:r>
      <w:proofErr w:type="spellEnd"/>
      <w:r w:rsidRPr="008067E1">
        <w:t>, насосная, насосная пожаротушения, ИТП). А также иное механическое, электрическое,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благоустройства.</w:t>
      </w:r>
      <w:r w:rsidRPr="008067E1">
        <w:br/>
      </w:r>
      <w:r w:rsidRPr="008067E1">
        <w:br/>
      </w:r>
      <w:r w:rsidRPr="008067E1">
        <w:rPr>
          <w:b/>
          <w:bCs/>
        </w:rPr>
        <w:t>2.8. Предполагаемый срок получения разрешения на ввод объекта в эксплуатацию</w:t>
      </w:r>
      <w:r w:rsidRPr="008067E1">
        <w:br/>
        <w:t>24-этажный жилой дом со встроенными помещениями общественного назначения 4 квартал  2016г.</w:t>
      </w:r>
      <w:r w:rsidRPr="008067E1">
        <w:br/>
        <w:t>   Разрешение на ввод объекта в эксплуатацию выдается  Департаментом градостроительства и архитектуры Администрации города Перми.</w:t>
      </w:r>
      <w:r w:rsidRPr="008067E1">
        <w:br/>
      </w:r>
      <w:r w:rsidRPr="008067E1">
        <w:rPr>
          <w:b/>
          <w:bCs/>
        </w:rPr>
        <w:t>2.9. Возможные финансовые и прочие риски при осуществлении проекта строительства: не имеется. Застройщиком планируется заключение договоров страхования ответственности Застройщика. На момент опубликования проектной декларации такие договоры не заключены.</w:t>
      </w:r>
    </w:p>
    <w:p w:rsidR="008067E1" w:rsidRPr="008067E1" w:rsidRDefault="008067E1" w:rsidP="008067E1">
      <w:r w:rsidRPr="008067E1">
        <w:rPr>
          <w:b/>
          <w:bCs/>
        </w:rPr>
        <w:t>2.10. Планируемая стоимость строительства 309 884 520рублей.</w:t>
      </w:r>
    </w:p>
    <w:p w:rsidR="008067E1" w:rsidRPr="008067E1" w:rsidRDefault="008067E1" w:rsidP="008067E1">
      <w:r w:rsidRPr="008067E1">
        <w:rPr>
          <w:b/>
          <w:bCs/>
        </w:rPr>
        <w:t>2.11.  Генеральным подрядчиком строительства выступает ООО «Сатурн-Р».</w:t>
      </w:r>
    </w:p>
    <w:p w:rsidR="008067E1" w:rsidRPr="008067E1" w:rsidRDefault="008067E1" w:rsidP="008067E1">
      <w:r w:rsidRPr="008067E1">
        <w:rPr>
          <w:b/>
          <w:bCs/>
        </w:rPr>
        <w:t>2.12. Способ обеспечения исполнения обязательств Застройщика по договору:</w:t>
      </w:r>
    </w:p>
    <w:p w:rsidR="008067E1" w:rsidRPr="008067E1" w:rsidRDefault="008067E1" w:rsidP="008067E1">
      <w:r w:rsidRPr="008067E1">
        <w:rPr>
          <w:b/>
          <w:bCs/>
        </w:rPr>
        <w:lastRenderedPageBreak/>
        <w:t> Обязательства застройщика по договору обеспечиваются залогом в порядке, предусмотренном статьями 13-15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067E1" w:rsidRPr="008067E1" w:rsidRDefault="008067E1" w:rsidP="008067E1">
      <w:r w:rsidRPr="008067E1">
        <w:rPr>
          <w:b/>
          <w:bCs/>
        </w:rPr>
        <w:t xml:space="preserve">2.13. Информация об иных договорах и сделках, на основании которых привлекаются денежные средства </w:t>
      </w:r>
      <w:proofErr w:type="gramStart"/>
      <w:r w:rsidRPr="008067E1">
        <w:rPr>
          <w:b/>
          <w:bCs/>
        </w:rPr>
        <w:t>для  строительства</w:t>
      </w:r>
      <w:proofErr w:type="gramEnd"/>
      <w:r w:rsidRPr="008067E1">
        <w:rPr>
          <w:b/>
          <w:bCs/>
        </w:rPr>
        <w:t xml:space="preserve"> многоквартирного дома:</w:t>
      </w:r>
    </w:p>
    <w:p w:rsidR="008067E1" w:rsidRPr="008067E1" w:rsidRDefault="008067E1" w:rsidP="008067E1">
      <w:r w:rsidRPr="008067E1">
        <w:rPr>
          <w:b/>
          <w:bCs/>
        </w:rPr>
        <w:t>На момент опубликования проектной декларации не заключены.</w:t>
      </w:r>
    </w:p>
    <w:p w:rsidR="008067E1" w:rsidRPr="008067E1" w:rsidRDefault="008067E1" w:rsidP="008067E1">
      <w:r w:rsidRPr="008067E1">
        <w:br/>
        <w:t>             Директор ООО «СМУ-3 Сатурн-Р»                                             Кирюхин Н.А.</w:t>
      </w:r>
      <w:r w:rsidRPr="008067E1">
        <w:br/>
        <w:t>             17.08.2015 г. </w:t>
      </w:r>
    </w:p>
    <w:p w:rsidR="005B4533" w:rsidRDefault="005B4533"/>
    <w:sectPr w:rsidR="005B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E1"/>
    <w:rsid w:val="005B4533"/>
    <w:rsid w:val="008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847A-BD23-4507-8292-1F9EECAA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2017-02-03T13:53:00Z</dcterms:created>
  <dcterms:modified xsi:type="dcterms:W3CDTF">2017-02-03T13:53:00Z</dcterms:modified>
</cp:coreProperties>
</file>