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359"/>
        <w:gridCol w:w="1575"/>
        <w:gridCol w:w="1134"/>
        <w:gridCol w:w="706"/>
        <w:gridCol w:w="516"/>
        <w:gridCol w:w="258"/>
        <w:gridCol w:w="102"/>
        <w:gridCol w:w="748"/>
        <w:gridCol w:w="426"/>
        <w:gridCol w:w="850"/>
        <w:gridCol w:w="1228"/>
        <w:gridCol w:w="1339"/>
        <w:gridCol w:w="470"/>
        <w:gridCol w:w="922"/>
        <w:gridCol w:w="3350"/>
      </w:tblGrid>
      <w:tr w:rsidR="00372B10" w:rsidTr="00372B10"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10" w:rsidRPr="00B04250" w:rsidRDefault="00372B10" w:rsidP="00372B10">
            <w:pPr>
              <w:pStyle w:val="ConsPlusTitle"/>
              <w:ind w:right="-776"/>
              <w:jc w:val="center"/>
              <w:rPr>
                <w:sz w:val="28"/>
                <w:szCs w:val="28"/>
              </w:rPr>
            </w:pPr>
            <w:r w:rsidRPr="00B04250">
              <w:rPr>
                <w:sz w:val="28"/>
                <w:szCs w:val="28"/>
              </w:rPr>
              <w:t xml:space="preserve">Проектная декларация </w:t>
            </w:r>
          </w:p>
          <w:p w:rsidR="00372B10" w:rsidRPr="00B04250" w:rsidRDefault="00372B10" w:rsidP="005045B4">
            <w:pPr>
              <w:pStyle w:val="ConsPlusTitle"/>
              <w:jc w:val="center"/>
            </w:pPr>
            <w:r>
              <w:t xml:space="preserve">по строительству объекта: </w:t>
            </w:r>
            <w:r w:rsidR="006B0DDB">
              <w:t>«Застройка микрорайона № 7 жилого района «</w:t>
            </w:r>
            <w:proofErr w:type="spellStart"/>
            <w:r w:rsidR="006B0DDB">
              <w:t>Древлянка</w:t>
            </w:r>
            <w:proofErr w:type="spellEnd"/>
            <w:r w:rsidR="006B0DDB">
              <w:t xml:space="preserve">-II» в </w:t>
            </w:r>
            <w:proofErr w:type="spellStart"/>
            <w:r w:rsidR="006B0DDB">
              <w:t>г</w:t>
            </w:r>
            <w:proofErr w:type="gramStart"/>
            <w:r w:rsidR="006B0DDB">
              <w:t>.П</w:t>
            </w:r>
            <w:proofErr w:type="gramEnd"/>
            <w:r w:rsidR="006B0DDB">
              <w:t>етрозаводске</w:t>
            </w:r>
            <w:proofErr w:type="spellEnd"/>
            <w:r w:rsidR="006B0DDB">
              <w:t>. Многоквартирный жилой дом №2</w:t>
            </w:r>
            <w:r w:rsidR="005045B4">
              <w:t>3</w:t>
            </w:r>
            <w:r w:rsidR="006B0DDB">
              <w:t xml:space="preserve"> по проекту планировки. (Кадастровый  номер  земельного участка - К№10:01:0120124:221</w:t>
            </w:r>
            <w:r w:rsidR="005045B4">
              <w:t>6</w:t>
            </w:r>
            <w:r w:rsidR="006B0DDB">
              <w:t>).</w:t>
            </w:r>
          </w:p>
        </w:tc>
      </w:tr>
      <w:tr w:rsidR="00372B10" w:rsidTr="00372B10">
        <w:tc>
          <w:tcPr>
            <w:tcW w:w="14889" w:type="dxa"/>
            <w:gridSpan w:val="16"/>
            <w:tcBorders>
              <w:top w:val="single" w:sz="4" w:space="0" w:color="auto"/>
            </w:tcBorders>
          </w:tcPr>
          <w:p w:rsidR="00372B10" w:rsidRDefault="00372B10" w:rsidP="00AE63B5">
            <w:pPr>
              <w:pStyle w:val="ConsPlusNormal"/>
              <w:ind w:right="-2330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372B10" w:rsidTr="00372B10">
        <w:trPr>
          <w:trHeight w:val="163"/>
        </w:trPr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Организационно-правовая форма -  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Полное наименование без указания организационно-правовой формы – </w:t>
            </w:r>
            <w:r w:rsidR="00B92BE5">
              <w:t>«</w:t>
            </w:r>
            <w:r>
              <w:t>Стройинвест КСМ</w:t>
            </w:r>
            <w:r w:rsidR="00B92BE5"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1.1.3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Краткое наименование без указания организационно-правовой формы – </w:t>
            </w:r>
            <w:r w:rsidR="00B92BE5">
              <w:t>«</w:t>
            </w:r>
            <w:r>
              <w:t>Стройинвест КСМ</w:t>
            </w:r>
            <w:r w:rsidR="00B92BE5"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Индекс – 185 001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Субъект Российской Федерации – Республика Карелия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Район субъекта Российской Федерации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1.2.4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Вид населенного пункта </w:t>
            </w:r>
            <w:r>
              <w:rPr>
                <w:color w:val="0000FF"/>
              </w:rPr>
              <w:t xml:space="preserve"> - </w:t>
            </w:r>
            <w:r>
              <w:t>город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населенного пункта -  Петрозаводск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1.2.6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Элемент улично-дорожной сети </w:t>
            </w:r>
            <w:r>
              <w:rPr>
                <w:color w:val="0000FF"/>
              </w:rPr>
              <w:t xml:space="preserve"> -  </w:t>
            </w:r>
            <w:r w:rsidRPr="00372B10">
              <w:t>проспект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Наименование элемента улично-дорожной сети - </w:t>
            </w:r>
            <w:proofErr w:type="gramStart"/>
            <w:r>
              <w:t>Первомайский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1.2.8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 w:rsidRPr="00B92BE5">
              <w:t xml:space="preserve">Тип здания (сооружения) </w:t>
            </w:r>
            <w:r w:rsidRPr="00B92BE5">
              <w:rPr>
                <w:color w:val="0000FF"/>
              </w:rPr>
              <w:t xml:space="preserve">- </w:t>
            </w:r>
            <w:r w:rsidRPr="00B92BE5">
              <w:t>дом № 9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1.2.9</w:t>
            </w:r>
          </w:p>
        </w:tc>
        <w:tc>
          <w:tcPr>
            <w:tcW w:w="10209" w:type="dxa"/>
            <w:gridSpan w:val="11"/>
          </w:tcPr>
          <w:p w:rsidR="00372B10" w:rsidRPr="00A156D2" w:rsidRDefault="00372B10" w:rsidP="00790158">
            <w:pPr>
              <w:pStyle w:val="ConsPlusNormal"/>
            </w:pPr>
            <w:r w:rsidRPr="00A156D2">
              <w:t xml:space="preserve">Тип помещений </w:t>
            </w:r>
            <w:r w:rsidR="00806A2C" w:rsidRPr="00A156D2">
              <w:t xml:space="preserve"> - офис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1.3. О режиме работы застрой</w:t>
            </w:r>
            <w:r w:rsidRPr="00790158">
              <w:t>щика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1.3.1</w:t>
            </w:r>
          </w:p>
        </w:tc>
        <w:tc>
          <w:tcPr>
            <w:tcW w:w="10209" w:type="dxa"/>
            <w:gridSpan w:val="11"/>
          </w:tcPr>
          <w:p w:rsidR="00372B10" w:rsidRPr="00A156D2" w:rsidRDefault="00372B10" w:rsidP="00832C4F">
            <w:pPr>
              <w:pStyle w:val="ConsPlusNormal"/>
            </w:pPr>
            <w:r w:rsidRPr="00A156D2">
              <w:t>Рабочие дни недели - понедельник - пятница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1.3.2</w:t>
            </w:r>
          </w:p>
        </w:tc>
        <w:tc>
          <w:tcPr>
            <w:tcW w:w="10209" w:type="dxa"/>
            <w:gridSpan w:val="11"/>
          </w:tcPr>
          <w:p w:rsidR="00372B10" w:rsidRPr="00A156D2" w:rsidRDefault="00A156D2" w:rsidP="00CB11FE">
            <w:pPr>
              <w:pStyle w:val="ConsPlusNormal"/>
            </w:pPr>
            <w:r w:rsidRPr="00A156D2">
              <w:t xml:space="preserve">Рабочее время: </w:t>
            </w:r>
            <w:r w:rsidR="00372B10" w:rsidRPr="00A156D2">
              <w:t>8.30-</w:t>
            </w:r>
            <w:r w:rsidR="00806A2C" w:rsidRPr="00A156D2">
              <w:t>1</w:t>
            </w:r>
            <w:r w:rsidR="00CB11FE">
              <w:t>8</w:t>
            </w:r>
            <w:r w:rsidR="00806A2C" w:rsidRPr="00A156D2">
              <w:t>.</w:t>
            </w:r>
            <w:r w:rsidR="00CB11FE">
              <w:t>00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1.4. О номере телефона, адресе официального сайта застройщика и </w:t>
            </w:r>
            <w:r>
              <w:lastRenderedPageBreak/>
              <w:t xml:space="preserve">адресе электронной почты в информационно-телекоммуникационной сети "Интернет"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10209" w:type="dxa"/>
            <w:gridSpan w:val="11"/>
          </w:tcPr>
          <w:p w:rsidR="00372B10" w:rsidRPr="00A156D2" w:rsidRDefault="00806A2C" w:rsidP="00832C4F">
            <w:pPr>
              <w:pStyle w:val="ConsPlusNormal"/>
            </w:pPr>
            <w:r w:rsidRPr="00A156D2">
              <w:t>Номер телефона (88142) 762010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1.4.2</w:t>
            </w:r>
          </w:p>
        </w:tc>
        <w:tc>
          <w:tcPr>
            <w:tcW w:w="10209" w:type="dxa"/>
            <w:gridSpan w:val="11"/>
          </w:tcPr>
          <w:p w:rsidR="00372B10" w:rsidRPr="00E67979" w:rsidRDefault="00372B10" w:rsidP="00832C4F">
            <w:pPr>
              <w:pStyle w:val="ConsPlusNormal"/>
            </w:pPr>
            <w:r>
              <w:t xml:space="preserve">Адрес электронной почты  - </w:t>
            </w:r>
            <w:proofErr w:type="spellStart"/>
            <w:r>
              <w:rPr>
                <w:lang w:val="en-US"/>
              </w:rPr>
              <w:t>kcm</w:t>
            </w:r>
            <w:proofErr w:type="spellEnd"/>
            <w:r w:rsidRPr="00E67979">
              <w:t>-</w:t>
            </w:r>
            <w:r>
              <w:rPr>
                <w:lang w:val="en-US"/>
              </w:rPr>
              <w:t>invest</w:t>
            </w:r>
            <w:r w:rsidRPr="00E67979">
              <w:t>@</w:t>
            </w:r>
            <w:proofErr w:type="spellStart"/>
            <w:r>
              <w:rPr>
                <w:lang w:val="en-US"/>
              </w:rPr>
              <w:t>sampo</w:t>
            </w:r>
            <w:proofErr w:type="spellEnd"/>
            <w:r w:rsidRPr="00E679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1.4.3</w:t>
            </w:r>
          </w:p>
        </w:tc>
        <w:tc>
          <w:tcPr>
            <w:tcW w:w="10209" w:type="dxa"/>
            <w:gridSpan w:val="11"/>
          </w:tcPr>
          <w:p w:rsidR="00372B10" w:rsidRPr="00E67979" w:rsidRDefault="00372B10" w:rsidP="00832C4F">
            <w:pPr>
              <w:pStyle w:val="ConsPlusNormal"/>
            </w:pPr>
            <w:r>
              <w:t xml:space="preserve">Адрес официального сайта в информационно-телекоммуникационной сети "Интернет" – </w:t>
            </w:r>
            <w:r w:rsidRPr="00E67979">
              <w:t xml:space="preserve">                          </w:t>
            </w:r>
            <w:proofErr w:type="spellStart"/>
            <w:r>
              <w:rPr>
                <w:lang w:val="en-US"/>
              </w:rPr>
              <w:t>kcm</w:t>
            </w:r>
            <w:proofErr w:type="spellEnd"/>
            <w:r w:rsidRPr="00E67979">
              <w:t>-</w:t>
            </w:r>
            <w:proofErr w:type="spellStart"/>
            <w:r>
              <w:rPr>
                <w:lang w:val="en-US"/>
              </w:rPr>
              <w:t>kvartira</w:t>
            </w:r>
            <w:proofErr w:type="spellEnd"/>
            <w:r w:rsidRPr="00E679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1.5.1</w:t>
            </w:r>
          </w:p>
        </w:tc>
        <w:tc>
          <w:tcPr>
            <w:tcW w:w="10209" w:type="dxa"/>
            <w:gridSpan w:val="11"/>
          </w:tcPr>
          <w:p w:rsidR="00372B10" w:rsidRPr="00E67979" w:rsidRDefault="00372B10" w:rsidP="00832C4F">
            <w:pPr>
              <w:pStyle w:val="ConsPlusNormal"/>
            </w:pPr>
            <w:r>
              <w:t>Фамилия</w:t>
            </w:r>
            <w:r>
              <w:rPr>
                <w:lang w:val="en-US"/>
              </w:rPr>
              <w:t xml:space="preserve"> </w:t>
            </w:r>
            <w:r>
              <w:t xml:space="preserve">- </w:t>
            </w:r>
            <w:proofErr w:type="spellStart"/>
            <w:r>
              <w:t>Мелеев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Имя - Виталий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Отчество (при наличии) - Николаевич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1.5.4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должности - директор</w:t>
            </w:r>
          </w:p>
        </w:tc>
      </w:tr>
      <w:tr w:rsidR="00372B10" w:rsidTr="00372B10">
        <w:tc>
          <w:tcPr>
            <w:tcW w:w="3974" w:type="dxa"/>
            <w:gridSpan w:val="4"/>
          </w:tcPr>
          <w:p w:rsidR="00372B10" w:rsidRDefault="00372B10" w:rsidP="00790158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1.6.1</w:t>
            </w:r>
          </w:p>
        </w:tc>
        <w:tc>
          <w:tcPr>
            <w:tcW w:w="10209" w:type="dxa"/>
            <w:gridSpan w:val="11"/>
          </w:tcPr>
          <w:p w:rsidR="00372B10" w:rsidRDefault="00372B10" w:rsidP="00DF5227">
            <w:pPr>
              <w:pStyle w:val="ConsPlusNormal"/>
            </w:pPr>
            <w:r w:rsidRPr="00DF5227">
              <w:t xml:space="preserve">Коммерческое обозначение застройщика – </w:t>
            </w:r>
            <w:r w:rsidR="00DF5227" w:rsidRPr="00790158">
              <w:t>ООО «Стройинвест КСМ»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2.1.1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Индивидуальный номер налогоплательщика - 1001155425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2.1.2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Основной государственный регистрационный номер - 1041000025065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2.1.3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Год регистрации - 2004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3.1.4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Дата регистрации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Регистрационный номер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3.2.7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% голосов в органе управления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Фамилия - Макаров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Имя - Николай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Отчество (при наличии) - Иванович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Гражданство - Россия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3.3.6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% </w:t>
            </w:r>
            <w:r w:rsidRPr="00ED44F1">
              <w:t>голосов в органе управления – 100%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C77325">
            <w:pPr>
              <w:pStyle w:val="ConsPlusNormal"/>
            </w:pPr>
            <w: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</w:t>
            </w:r>
          </w:p>
        </w:tc>
        <w:tc>
          <w:tcPr>
            <w:tcW w:w="10209" w:type="dxa"/>
            <w:gridSpan w:val="11"/>
          </w:tcPr>
          <w:p w:rsidR="00372B10" w:rsidRPr="009E200F" w:rsidRDefault="00372B10" w:rsidP="00790158">
            <w:pPr>
              <w:pStyle w:val="ConsPlusNormal"/>
            </w:pPr>
            <w:r>
              <w:t xml:space="preserve">Вид объекта капитального строительства </w:t>
            </w:r>
            <w:r>
              <w:rPr>
                <w:color w:val="0000FF"/>
              </w:rPr>
              <w:t xml:space="preserve"> -  </w:t>
            </w:r>
            <w:r>
              <w:t>Многоэтажный жилой дом в районе пересечения улиц Суворова и Лежневой в г. Петрозаводске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4.1.2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Субъект Российской Федерации – Республика Карелия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4.1.3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4.1.4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Вид населенного пункта </w:t>
            </w:r>
            <w:r>
              <w:rPr>
                <w:color w:val="0000FF"/>
              </w:rPr>
              <w:t xml:space="preserve"> </w:t>
            </w:r>
            <w:r w:rsidRPr="009E200F">
              <w:t>- город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4.1.5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Наименование населенного пункта - Петрозаводск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4.1.6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Элемент улично-дорожной сети </w:t>
            </w:r>
            <w:r w:rsidR="00790158">
              <w:t>-</w:t>
            </w:r>
            <w:r>
              <w:rPr>
                <w:color w:val="0000FF"/>
              </w:rPr>
              <w:t xml:space="preserve"> </w:t>
            </w:r>
            <w:r w:rsidRPr="009E200F">
              <w:t>улица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4.1.7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Наименование элемента улично-дорожной сети  - Суворова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4.1.8</w:t>
            </w:r>
          </w:p>
        </w:tc>
        <w:tc>
          <w:tcPr>
            <w:tcW w:w="10209" w:type="dxa"/>
            <w:gridSpan w:val="11"/>
          </w:tcPr>
          <w:p w:rsidR="00372B10" w:rsidRDefault="00372B10" w:rsidP="00B57B9D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 w:rsidR="00790158">
                <w:rPr>
                  <w:color w:val="0000FF"/>
                </w:rPr>
                <w:t>-</w:t>
              </w:r>
            </w:hyperlink>
            <w:r>
              <w:rPr>
                <w:color w:val="0000FF"/>
              </w:rPr>
              <w:t xml:space="preserve"> </w:t>
            </w:r>
            <w:r w:rsidRPr="009E200F">
              <w:t xml:space="preserve">дом № </w:t>
            </w:r>
            <w:r w:rsidR="00B57B9D">
              <w:t>14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4.1.9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4.1.10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Срок ввода объекта капитального строительства в эксплуатацию – ноябрь 2015 года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4.1.11</w:t>
            </w:r>
          </w:p>
        </w:tc>
        <w:tc>
          <w:tcPr>
            <w:tcW w:w="10209" w:type="dxa"/>
            <w:gridSpan w:val="11"/>
          </w:tcPr>
          <w:p w:rsidR="00372B10" w:rsidRDefault="00372B10" w:rsidP="00790158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 w:rsidR="00790158">
                <w:rPr>
                  <w:color w:val="0000FF"/>
                </w:rPr>
                <w:t>-</w:t>
              </w:r>
            </w:hyperlink>
            <w:r>
              <w:rPr>
                <w:color w:val="0000FF"/>
              </w:rPr>
              <w:t xml:space="preserve"> </w:t>
            </w:r>
            <w:r w:rsidRPr="009E200F">
              <w:t>18.11.2015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4.1.12</w:t>
            </w:r>
          </w:p>
        </w:tc>
        <w:tc>
          <w:tcPr>
            <w:tcW w:w="10209" w:type="dxa"/>
            <w:gridSpan w:val="11"/>
          </w:tcPr>
          <w:p w:rsidR="00372B10" w:rsidRPr="009E200F" w:rsidRDefault="00372B10" w:rsidP="00C77325">
            <w:pPr>
              <w:pStyle w:val="ConsPlusNormal"/>
            </w:pPr>
            <w:r>
              <w:t>Номер разрешения на ввод объекта капитального строительства в эксплуатацию - № 10-</w:t>
            </w:r>
            <w:r>
              <w:rPr>
                <w:lang w:val="en-US"/>
              </w:rPr>
              <w:t>RU</w:t>
            </w:r>
            <w:r>
              <w:t>10301000-214-2014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C77325"/>
        </w:tc>
        <w:tc>
          <w:tcPr>
            <w:tcW w:w="706" w:type="dxa"/>
          </w:tcPr>
          <w:p w:rsidR="00372B10" w:rsidRDefault="00372B10" w:rsidP="00C77325">
            <w:pPr>
              <w:pStyle w:val="ConsPlusNormal"/>
            </w:pPr>
            <w:r>
              <w:t>4.1.13</w:t>
            </w:r>
          </w:p>
        </w:tc>
        <w:tc>
          <w:tcPr>
            <w:tcW w:w="10209" w:type="dxa"/>
            <w:gridSpan w:val="11"/>
          </w:tcPr>
          <w:p w:rsidR="00372B10" w:rsidRDefault="00372B10" w:rsidP="00C77325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 – Администрация Петрозаводского городского округа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 w:rsidRPr="00EE15D1"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E15D1">
              <w:t>свидетельствах</w:t>
            </w:r>
            <w:proofErr w:type="gramEnd"/>
            <w:r w:rsidRPr="00EE15D1"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5.1.1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 -  Объединение строителей Карелии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5.1.2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 - 1001019535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5.1.3</w:t>
            </w:r>
          </w:p>
        </w:tc>
        <w:tc>
          <w:tcPr>
            <w:tcW w:w="10209" w:type="dxa"/>
            <w:gridSpan w:val="11"/>
          </w:tcPr>
          <w:p w:rsidR="00372B10" w:rsidRPr="00BB5D51" w:rsidRDefault="00372B10" w:rsidP="00B22136">
            <w:pPr>
              <w:pStyle w:val="ConsPlusNormal"/>
            </w:pPr>
            <w:r>
              <w:t xml:space="preserve">Номер свидетельства о допуске к работам, которые оказывают влияние на безопасность объектов капитального строительства - № </w:t>
            </w:r>
            <w:r>
              <w:rPr>
                <w:lang w:val="en-US"/>
              </w:rPr>
              <w:t>C</w:t>
            </w:r>
            <w:r w:rsidRPr="00BB5D51">
              <w:t>-203-10-0121-10-280416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5.1.4</w:t>
            </w:r>
          </w:p>
        </w:tc>
        <w:tc>
          <w:tcPr>
            <w:tcW w:w="10209" w:type="dxa"/>
            <w:gridSpan w:val="11"/>
          </w:tcPr>
          <w:p w:rsidR="00372B10" w:rsidRPr="00BB5D51" w:rsidRDefault="00372B10" w:rsidP="00B22136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Pr="00BB5D51">
              <w:t xml:space="preserve"> – </w:t>
            </w:r>
            <w:r>
              <w:t>28.04.2016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5.1.5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 xml:space="preserve">Организационно-правовая форма некоммерческой организации, членом которой является застройщик -  Ассоциация Саморегулируемая организация 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790158">
            <w:pPr>
              <w:pStyle w:val="ConsPlusNormal"/>
            </w:pPr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5.2.1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 xml:space="preserve">Полное наименование некоммерческой организации, членом которой является застройщик, без указания организационно-правовой формы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B22136"/>
        </w:tc>
        <w:tc>
          <w:tcPr>
            <w:tcW w:w="706" w:type="dxa"/>
          </w:tcPr>
          <w:p w:rsidR="00372B10" w:rsidRDefault="00372B10" w:rsidP="00B22136">
            <w:pPr>
              <w:pStyle w:val="ConsPlusNormal"/>
            </w:pPr>
            <w:r>
              <w:t>5.2.2</w:t>
            </w:r>
          </w:p>
        </w:tc>
        <w:tc>
          <w:tcPr>
            <w:tcW w:w="10209" w:type="dxa"/>
            <w:gridSpan w:val="11"/>
          </w:tcPr>
          <w:p w:rsidR="00372B10" w:rsidRDefault="00372B10" w:rsidP="00B22136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Pr="00105790" w:rsidRDefault="00372B10" w:rsidP="00832C4F">
            <w:pPr>
              <w:pStyle w:val="ConsPlusNormal"/>
              <w:jc w:val="center"/>
              <w:outlineLvl w:val="2"/>
            </w:pPr>
            <w:r w:rsidRPr="00105790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57B9D" w:rsidTr="00372B10">
        <w:tc>
          <w:tcPr>
            <w:tcW w:w="3974" w:type="dxa"/>
            <w:gridSpan w:val="4"/>
            <w:vMerge w:val="restart"/>
          </w:tcPr>
          <w:p w:rsidR="00B57B9D" w:rsidRPr="00105790" w:rsidRDefault="00B57B9D" w:rsidP="00B22136">
            <w:pPr>
              <w:pStyle w:val="ConsPlusNormal"/>
            </w:pPr>
            <w:r w:rsidRPr="00105790">
              <w:t xml:space="preserve">6.1. О финансовом результате текущего года, о размерах кредиторской и </w:t>
            </w:r>
            <w:r w:rsidRPr="00105790">
              <w:lastRenderedPageBreak/>
              <w:t xml:space="preserve">дебиторской задолженности на последнюю отчетную дату </w:t>
            </w:r>
            <w:hyperlink w:anchor="P696" w:history="1">
              <w:r w:rsidRPr="00105790">
                <w:t>&lt;14&gt;</w:t>
              </w:r>
            </w:hyperlink>
          </w:p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lastRenderedPageBreak/>
              <w:t>6.1.1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>Последняя отчетная д</w:t>
            </w:r>
            <w:r w:rsidR="00AE0ED0">
              <w:t>ата - 30</w:t>
            </w:r>
            <w:r w:rsidRPr="00D00671">
              <w:t>.0</w:t>
            </w:r>
            <w:r w:rsidR="00AE0ED0">
              <w:t>6</w:t>
            </w:r>
            <w:r w:rsidRPr="00D00671">
              <w:t>.2017г.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105790" w:rsidRDefault="00B57B9D" w:rsidP="00B22136"/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t>6.1.2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 xml:space="preserve">Размер чистой прибыли (убытков) по данным промежуточной или годовой бухгалтерской (финансовой) </w:t>
            </w:r>
            <w:r w:rsidRPr="00D00671">
              <w:lastRenderedPageBreak/>
              <w:t xml:space="preserve">отчетности – - </w:t>
            </w:r>
            <w:r w:rsidR="00AE0ED0">
              <w:t>3 591</w:t>
            </w:r>
            <w:r w:rsidRPr="00D00671">
              <w:t xml:space="preserve"> тыс. руб. (убыток)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105790" w:rsidRDefault="00B57B9D" w:rsidP="00B22136"/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t>6.1.3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 xml:space="preserve">Размер кредиторской задолженности по данным промежуточной или годовой бухгалтерской (финансовой) отчетности -  </w:t>
            </w:r>
            <w:r w:rsidR="00AE0ED0">
              <w:t>65 950</w:t>
            </w:r>
            <w:r w:rsidRPr="00D00671">
              <w:t xml:space="preserve">  тыс. руб.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105790" w:rsidRDefault="00B57B9D" w:rsidP="00B22136"/>
        </w:tc>
        <w:tc>
          <w:tcPr>
            <w:tcW w:w="706" w:type="dxa"/>
          </w:tcPr>
          <w:p w:rsidR="00B57B9D" w:rsidRPr="00105790" w:rsidRDefault="00B57B9D" w:rsidP="00B22136">
            <w:pPr>
              <w:pStyle w:val="ConsPlusNormal"/>
            </w:pPr>
            <w:r w:rsidRPr="00105790">
              <w:t>6.1.4</w:t>
            </w:r>
          </w:p>
        </w:tc>
        <w:tc>
          <w:tcPr>
            <w:tcW w:w="10209" w:type="dxa"/>
            <w:gridSpan w:val="11"/>
          </w:tcPr>
          <w:p w:rsidR="00B57B9D" w:rsidRPr="00D00671" w:rsidRDefault="00B57B9D" w:rsidP="00AE0ED0">
            <w:pPr>
              <w:pStyle w:val="ConsPlusNormal"/>
            </w:pPr>
            <w:r w:rsidRPr="00D00671">
              <w:t xml:space="preserve">Размер дебиторской задолженности по данным промежуточной или годовой бухгалтерской (финансовой) отчетности -  </w:t>
            </w:r>
            <w:r w:rsidR="00AE0ED0">
              <w:t>51 474</w:t>
            </w:r>
            <w:r w:rsidRPr="00D00671">
              <w:t xml:space="preserve"> тыс. руб.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Pr="00ED34B2" w:rsidRDefault="00372B10" w:rsidP="000C4721">
            <w:pPr>
              <w:pStyle w:val="ConsPlusNormal"/>
              <w:jc w:val="center"/>
              <w:outlineLvl w:val="2"/>
              <w:rPr>
                <w:color w:val="FF0000"/>
              </w:rPr>
            </w:pPr>
            <w:r w:rsidRPr="00EE15D1">
              <w:t xml:space="preserve">Раздел 7. </w:t>
            </w:r>
            <w:proofErr w:type="gramStart"/>
            <w:r w:rsidRPr="00EE15D1"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EE15D1"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</w:t>
            </w:r>
            <w:r w:rsidR="000C4721">
              <w:t>ьные акты Российской Федерации"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bottom w:val="nil"/>
            </w:tcBorders>
          </w:tcPr>
          <w:p w:rsidR="00372B10" w:rsidRDefault="00372B10" w:rsidP="00832C4F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r w:rsidR="000C4721">
              <w:rPr>
                <w:color w:val="0000FF"/>
              </w:rPr>
              <w:t xml:space="preserve">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7.1.2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>
              <w:rPr>
                <w:color w:val="0000FF"/>
              </w:rPr>
              <w:t xml:space="preserve"> - </w:t>
            </w:r>
            <w:r w:rsidRPr="005044D9">
              <w:t>не проводятся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7.1.3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>
              <w:rPr>
                <w:color w:val="0000FF"/>
              </w:rPr>
              <w:t xml:space="preserve">  - </w:t>
            </w:r>
            <w:r w:rsidRPr="005044D9">
              <w:t>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7.1.4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>
              <w:rPr>
                <w:color w:val="0000FF"/>
              </w:rPr>
              <w:t xml:space="preserve">- </w:t>
            </w:r>
            <w:r w:rsidRPr="005044D9">
              <w:t>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7.1.5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color w:val="0000FF"/>
              </w:rPr>
              <w:t xml:space="preserve"> -</w:t>
            </w:r>
            <w:r w:rsidRPr="005044D9">
              <w:t xml:space="preserve"> 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top w:val="nil"/>
              <w:bottom w:val="nil"/>
            </w:tcBorders>
          </w:tcPr>
          <w:p w:rsidR="00372B10" w:rsidRDefault="00372B10" w:rsidP="00832C4F">
            <w:pPr>
              <w:pStyle w:val="ConsPlusNormal"/>
            </w:pP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7.1.6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</w:t>
            </w:r>
            <w:r>
              <w:lastRenderedPageBreak/>
              <w:t xml:space="preserve">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color w:val="0000FF"/>
              </w:rPr>
              <w:t xml:space="preserve"> -</w:t>
            </w:r>
            <w:r w:rsidRPr="005044D9">
              <w:t xml:space="preserve"> отсутствует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7.1.7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>
              <w:rPr>
                <w:color w:val="0000FF"/>
              </w:rPr>
              <w:t xml:space="preserve">-  </w:t>
            </w:r>
            <w:r w:rsidRPr="005044D9">
              <w:t>отсутствует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7.1.8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>
              <w:rPr>
                <w:color w:val="0000FF"/>
              </w:rPr>
              <w:t xml:space="preserve"> -</w:t>
            </w:r>
            <w:r w:rsidRPr="005044D9">
              <w:t xml:space="preserve"> отсутствует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top w:val="nil"/>
            </w:tcBorders>
          </w:tcPr>
          <w:p w:rsidR="00372B10" w:rsidRDefault="00372B10" w:rsidP="00832C4F">
            <w:pPr>
              <w:pStyle w:val="ConsPlusNormal"/>
            </w:pP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7.1.9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7.1.10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7.1.11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color w:val="0000FF"/>
              </w:rPr>
              <w:t xml:space="preserve"> - </w:t>
            </w:r>
            <w:r w:rsidRPr="005044D9">
              <w:t>отсутствует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7.1.12</w:t>
            </w:r>
          </w:p>
        </w:tc>
        <w:tc>
          <w:tcPr>
            <w:tcW w:w="10209" w:type="dxa"/>
            <w:gridSpan w:val="11"/>
          </w:tcPr>
          <w:p w:rsidR="00372B10" w:rsidRDefault="00372B10" w:rsidP="000C4721">
            <w:pPr>
              <w:pStyle w:val="ConsPlusNormal"/>
            </w:pPr>
            <w:proofErr w:type="gramStart"/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</w:t>
            </w:r>
            <w:r>
              <w:lastRenderedPageBreak/>
              <w:t>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r>
              <w:rPr>
                <w:color w:val="0000FF"/>
              </w:rPr>
              <w:t xml:space="preserve">  - </w:t>
            </w:r>
            <w:r w:rsidRPr="005044D9">
              <w:t>не применялись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bottom w:val="nil"/>
            </w:tcBorders>
          </w:tcPr>
          <w:p w:rsidR="00372B10" w:rsidRDefault="00372B10" w:rsidP="00832C4F">
            <w:pPr>
              <w:pStyle w:val="ConsPlusNormal"/>
            </w:pPr>
            <w: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</w:t>
            </w:r>
            <w:r w:rsidR="000C4721">
              <w:t xml:space="preserve"> акты Российской Федерации"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</w:t>
            </w:r>
            <w:r w:rsidR="000C4721">
              <w:t xml:space="preserve">енным требованиям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Процедуры ликвидации юри</w:t>
            </w:r>
            <w:r w:rsidR="000C4721">
              <w:t xml:space="preserve">дического лица - поручителя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</w:t>
            </w:r>
            <w:r w:rsidR="000C4721">
              <w:t xml:space="preserve">дического лица - поручителя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</w:t>
            </w:r>
            <w:r w:rsidR="000C4721">
              <w:t xml:space="preserve">дического лица - поручителя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</w:t>
            </w:r>
            <w:r w:rsidR="000C4721">
              <w:t xml:space="preserve">еского лица жилых помещений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bottom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</w:t>
            </w:r>
            <w:r w:rsidR="000C4721">
              <w:t xml:space="preserve">еского лица жилых помещений 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  <w:tcBorders>
              <w:top w:val="nil"/>
            </w:tcBorders>
          </w:tcPr>
          <w:p w:rsidR="00372B10" w:rsidRDefault="00372B10" w:rsidP="00832C4F">
            <w:pPr>
              <w:pStyle w:val="ConsPlusNormal"/>
            </w:pP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</w:t>
            </w:r>
            <w:r>
              <w:lastRenderedPageBreak/>
              <w:t xml:space="preserve">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372B10" w:rsidTr="000C4721">
        <w:trPr>
          <w:trHeight w:val="2703"/>
        </w:trPr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7.2.8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</w:t>
            </w:r>
            <w:r w:rsidR="000C4721">
              <w:t xml:space="preserve">дического лица - поручителя 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7.2.9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пункте 7.2.8 недоимки, задолженности поручит</w:t>
            </w:r>
            <w:r w:rsidR="000C4721">
              <w:t xml:space="preserve">еля в установленном порядке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7.2.10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Решение по указанному в пункте 7.2.9 заявлению на дату направления проектной декларации в уполномоченный орган исполнительной власти су</w:t>
            </w:r>
            <w:r w:rsidR="000C4721">
              <w:t xml:space="preserve">бъекта Российской Федерации </w:t>
            </w:r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0C4721">
              <w:t xml:space="preserve">алтерского учета поручителя 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  <w:tcBorders>
              <w:top w:val="nil"/>
            </w:tcBorders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7.2.12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</w:t>
            </w:r>
            <w:r w:rsidR="000C4721">
              <w:t xml:space="preserve">алтерского учета поручителя </w:t>
            </w:r>
          </w:p>
          <w:p w:rsidR="000C4721" w:rsidRDefault="000C4721" w:rsidP="00832C4F">
            <w:pPr>
              <w:pStyle w:val="ConsPlusNormal"/>
            </w:pP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372B10" w:rsidTr="00372B10">
        <w:tc>
          <w:tcPr>
            <w:tcW w:w="3974" w:type="dxa"/>
            <w:gridSpan w:val="4"/>
          </w:tcPr>
          <w:p w:rsidR="00372B10" w:rsidRDefault="00372B10" w:rsidP="00832C4F">
            <w:pPr>
              <w:pStyle w:val="ConsPlusNormal"/>
            </w:pPr>
            <w:r>
              <w:t>8.1. Ин</w:t>
            </w:r>
            <w:r w:rsidR="000C4721">
              <w:t xml:space="preserve">ая информация о застройщике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8.1.1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0C4721">
            <w:pPr>
              <w:pStyle w:val="ConsPlusNormal"/>
              <w:jc w:val="center"/>
              <w:outlineLvl w:val="1"/>
            </w:pPr>
            <w:r>
              <w:lastRenderedPageBreak/>
              <w:t>Информация о проекте строительства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372B10" w:rsidRDefault="00372B10" w:rsidP="00832C4F">
            <w:pPr>
              <w:pStyle w:val="ConsPlusNormal"/>
            </w:pPr>
            <w:r>
              <w:t>– 1шт.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9.1.2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  <w:p w:rsidR="00372B10" w:rsidRDefault="00372B10" w:rsidP="00832C4F">
            <w:pPr>
              <w:pStyle w:val="ConsPlusNormal"/>
            </w:pPr>
            <w:r>
              <w:t xml:space="preserve"> - нет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</w:t>
            </w:r>
            <w:r w:rsidR="000C4721">
              <w:t xml:space="preserve"> и основных характеристиках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</w:p>
          <w:p w:rsidR="00372B10" w:rsidRDefault="00372B10" w:rsidP="00832C4F">
            <w:pPr>
              <w:pStyle w:val="ConsPlusNormal"/>
            </w:pPr>
            <w:r>
              <w:t>– многоквартирный жилой дом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Субъект Российской Федерации</w:t>
            </w:r>
          </w:p>
          <w:p w:rsidR="00372B10" w:rsidRDefault="00372B10" w:rsidP="00832C4F">
            <w:pPr>
              <w:pStyle w:val="ConsPlusNormal"/>
            </w:pPr>
            <w:r>
              <w:t>- Республика Карелия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 w:rsidRPr="00962A81">
                <w:t>-</w:t>
              </w:r>
            </w:hyperlink>
            <w:r w:rsidRPr="00962A81">
              <w:t xml:space="preserve"> город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Наименование населенного пункта - Петрозаводск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9.2.6</w:t>
            </w:r>
          </w:p>
        </w:tc>
        <w:tc>
          <w:tcPr>
            <w:tcW w:w="10209" w:type="dxa"/>
            <w:gridSpan w:val="11"/>
          </w:tcPr>
          <w:p w:rsidR="00372B10" w:rsidRPr="00C65C83" w:rsidRDefault="00372B10" w:rsidP="00406C58">
            <w:pPr>
              <w:pStyle w:val="ConsPlusNormal"/>
            </w:pPr>
            <w:r>
              <w:t>Округ в населенном пункте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9.2.7</w:t>
            </w:r>
          </w:p>
        </w:tc>
        <w:tc>
          <w:tcPr>
            <w:tcW w:w="10209" w:type="dxa"/>
            <w:gridSpan w:val="11"/>
          </w:tcPr>
          <w:p w:rsidR="00372B10" w:rsidRPr="004F3085" w:rsidRDefault="00372B10" w:rsidP="00832C4F">
            <w:pPr>
              <w:pStyle w:val="ConsPlusNormal"/>
            </w:pPr>
            <w:r>
              <w:t xml:space="preserve">Район в населенном пункте – Жилой район </w:t>
            </w:r>
            <w:proofErr w:type="spellStart"/>
            <w:r>
              <w:t>Древлянка</w:t>
            </w:r>
            <w:proofErr w:type="spellEnd"/>
            <w:r w:rsidRPr="00C65C83">
              <w:t>-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9.2.8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Вид обозначения улицы – микрорайон Древлянка-7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9.2.9</w:t>
            </w:r>
          </w:p>
        </w:tc>
        <w:tc>
          <w:tcPr>
            <w:tcW w:w="10209" w:type="dxa"/>
            <w:gridSpan w:val="11"/>
          </w:tcPr>
          <w:p w:rsidR="00372B10" w:rsidRDefault="00372B10" w:rsidP="00406C58">
            <w:pPr>
              <w:pStyle w:val="ConsPlusNormal"/>
            </w:pPr>
            <w:r>
              <w:t xml:space="preserve">Наименование улицы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9.2.10</w:t>
            </w:r>
          </w:p>
        </w:tc>
        <w:tc>
          <w:tcPr>
            <w:tcW w:w="10209" w:type="dxa"/>
            <w:gridSpan w:val="11"/>
          </w:tcPr>
          <w:p w:rsidR="00372B10" w:rsidRDefault="00372B10" w:rsidP="005045B4">
            <w:pPr>
              <w:pStyle w:val="ConsPlusNormal"/>
              <w:ind w:right="-62"/>
            </w:pPr>
            <w:r>
              <w:t>Дом - №</w:t>
            </w:r>
            <w:r w:rsidR="006B0DDB">
              <w:t>2</w:t>
            </w:r>
            <w:r w:rsidR="005045B4">
              <w:t>3</w:t>
            </w:r>
            <w:r w:rsidR="00EE15D1">
              <w:t xml:space="preserve"> </w:t>
            </w:r>
            <w:r>
              <w:t>по генплану микрорайона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Литера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Корпус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Строение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Владение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Блок-секция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9.2.16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Уточнение адреса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9.2.17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Назначение объекта - жилое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9.2.18</w:t>
            </w:r>
          </w:p>
        </w:tc>
        <w:tc>
          <w:tcPr>
            <w:tcW w:w="10209" w:type="dxa"/>
            <w:gridSpan w:val="11"/>
          </w:tcPr>
          <w:p w:rsidR="00372B10" w:rsidRDefault="00372B10" w:rsidP="006B0DDB">
            <w:pPr>
              <w:pStyle w:val="ConsPlusNormal"/>
            </w:pPr>
            <w:r>
              <w:t xml:space="preserve">Минимальное количество этажей в объекте </w:t>
            </w:r>
            <w:r w:rsidR="009A1A69" w:rsidRPr="00B50D2E">
              <w:rPr>
                <w:color w:val="00B050"/>
              </w:rPr>
              <w:t>– 5</w:t>
            </w:r>
            <w:r w:rsidR="000D5A29">
              <w:rPr>
                <w:color w:val="00B050"/>
              </w:rPr>
              <w:t xml:space="preserve">, </w:t>
            </w:r>
            <w:r w:rsidR="009A1A69" w:rsidRPr="00B50D2E">
              <w:rPr>
                <w:color w:val="00B050"/>
              </w:rPr>
              <w:t xml:space="preserve"> </w:t>
            </w:r>
            <w:r w:rsidR="006B0DDB">
              <w:rPr>
                <w:color w:val="00B050"/>
              </w:rPr>
              <w:t>подвал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9.2.19</w:t>
            </w:r>
          </w:p>
        </w:tc>
        <w:tc>
          <w:tcPr>
            <w:tcW w:w="10209" w:type="dxa"/>
            <w:gridSpan w:val="11"/>
          </w:tcPr>
          <w:p w:rsidR="00372B10" w:rsidRDefault="00372B10" w:rsidP="006B0DDB">
            <w:pPr>
              <w:pStyle w:val="ConsPlusNormal"/>
            </w:pPr>
            <w:r>
              <w:t xml:space="preserve">Максимальное количество этажей в объекте </w:t>
            </w:r>
            <w:r w:rsidR="009A1A69" w:rsidRPr="00B50D2E">
              <w:rPr>
                <w:color w:val="00B050"/>
              </w:rPr>
              <w:t>– 5</w:t>
            </w:r>
            <w:r w:rsidR="000D5A29">
              <w:rPr>
                <w:color w:val="00B050"/>
              </w:rPr>
              <w:t>,</w:t>
            </w:r>
            <w:r w:rsidR="009A1A69" w:rsidRPr="00B50D2E">
              <w:rPr>
                <w:color w:val="00B050"/>
              </w:rPr>
              <w:t xml:space="preserve"> </w:t>
            </w:r>
            <w:r w:rsidR="000D5A29">
              <w:rPr>
                <w:color w:val="00B050"/>
              </w:rPr>
              <w:t xml:space="preserve"> </w:t>
            </w:r>
            <w:r w:rsidR="006B0DDB">
              <w:rPr>
                <w:color w:val="00B050"/>
              </w:rPr>
              <w:t>подвал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9.2.20</w:t>
            </w:r>
          </w:p>
        </w:tc>
        <w:tc>
          <w:tcPr>
            <w:tcW w:w="10209" w:type="dxa"/>
            <w:gridSpan w:val="11"/>
          </w:tcPr>
          <w:p w:rsidR="00372B10" w:rsidRPr="003B267C" w:rsidRDefault="00372B10" w:rsidP="001B46DD">
            <w:pPr>
              <w:pStyle w:val="ConsPlusNormal"/>
            </w:pPr>
            <w:r w:rsidRPr="003B267C">
              <w:t xml:space="preserve">Общая площадь объекта – </w:t>
            </w:r>
            <w:r w:rsidR="006B0DDB" w:rsidRPr="006B0DDB">
              <w:rPr>
                <w:color w:val="00B050"/>
              </w:rPr>
              <w:t>343</w:t>
            </w:r>
            <w:r w:rsidR="001B46DD">
              <w:rPr>
                <w:color w:val="00B050"/>
              </w:rPr>
              <w:t>4</w:t>
            </w:r>
            <w:r w:rsidRPr="006B0DDB">
              <w:rPr>
                <w:color w:val="00B050"/>
              </w:rPr>
              <w:t>,</w:t>
            </w:r>
            <w:r w:rsidR="006B0DDB" w:rsidRPr="006B0DDB">
              <w:rPr>
                <w:color w:val="00B050"/>
              </w:rPr>
              <w:t>6</w:t>
            </w:r>
            <w:r w:rsidRPr="006B0DDB">
              <w:rPr>
                <w:color w:val="00B050"/>
              </w:rPr>
              <w:t xml:space="preserve"> </w:t>
            </w:r>
            <w:proofErr w:type="spellStart"/>
            <w:r>
              <w:t>кв.м</w:t>
            </w:r>
            <w:proofErr w:type="spellEnd"/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9.2.21</w:t>
            </w:r>
          </w:p>
        </w:tc>
        <w:tc>
          <w:tcPr>
            <w:tcW w:w="10209" w:type="dxa"/>
            <w:gridSpan w:val="11"/>
          </w:tcPr>
          <w:p w:rsidR="00372B10" w:rsidRPr="003B267C" w:rsidRDefault="00372B10" w:rsidP="00832C4F">
            <w:pPr>
              <w:pStyle w:val="ConsPlusNormal"/>
            </w:pPr>
            <w:r w:rsidRPr="003B267C">
              <w:t xml:space="preserve">Материал наружных стен и каркаса объекта – </w:t>
            </w:r>
            <w:r>
              <w:t>наружные</w:t>
            </w:r>
            <w:r w:rsidRPr="003B267C">
              <w:t xml:space="preserve"> трехслойные железобетонные</w:t>
            </w:r>
            <w:r>
              <w:t xml:space="preserve"> </w:t>
            </w:r>
            <w:r w:rsidRPr="003B267C">
              <w:t>стеновые панели с гибкими связями</w:t>
            </w:r>
            <w:r>
              <w:t xml:space="preserve"> толщиной 380мм (несущие) и толщиной 350мм (ненесущие), внутренние стены - железобетонные панели толщиной 200мм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9.2.22</w:t>
            </w:r>
          </w:p>
        </w:tc>
        <w:tc>
          <w:tcPr>
            <w:tcW w:w="10209" w:type="dxa"/>
            <w:gridSpan w:val="11"/>
          </w:tcPr>
          <w:p w:rsidR="00372B10" w:rsidRPr="00CF0AF7" w:rsidRDefault="00372B10" w:rsidP="00832C4F">
            <w:pPr>
              <w:pStyle w:val="ConsPlusNormal"/>
              <w:rPr>
                <w:highlight w:val="yellow"/>
              </w:rPr>
            </w:pPr>
            <w:r w:rsidRPr="009E4927">
              <w:t>Материал перекрытий – многопустотные предварительно напряженные железобетонные плиты толщиной 220мм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Pr="00344F11" w:rsidRDefault="00372B10" w:rsidP="00832C4F">
            <w:pPr>
              <w:pStyle w:val="ConsPlusNormal"/>
            </w:pPr>
            <w:r w:rsidRPr="00344F11">
              <w:t>9.2.23</w:t>
            </w:r>
          </w:p>
        </w:tc>
        <w:tc>
          <w:tcPr>
            <w:tcW w:w="10209" w:type="dxa"/>
            <w:gridSpan w:val="11"/>
          </w:tcPr>
          <w:p w:rsidR="00372B10" w:rsidRPr="00344F11" w:rsidRDefault="00372B10" w:rsidP="00832C4F">
            <w:pPr>
              <w:pStyle w:val="ConsPlusNormal"/>
            </w:pPr>
            <w:r w:rsidRPr="00344F11">
              <w:t xml:space="preserve">Класс </w:t>
            </w:r>
            <w:proofErr w:type="spellStart"/>
            <w:r w:rsidRPr="00344F11">
              <w:t>энергоэ</w:t>
            </w:r>
            <w:r>
              <w:t>ффективности</w:t>
            </w:r>
            <w:proofErr w:type="spellEnd"/>
            <w:r>
              <w:t xml:space="preserve"> – очень высокий «А</w:t>
            </w:r>
            <w:r w:rsidRPr="00344F11"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9.2.24</w:t>
            </w:r>
          </w:p>
        </w:tc>
        <w:tc>
          <w:tcPr>
            <w:tcW w:w="10209" w:type="dxa"/>
            <w:gridSpan w:val="11"/>
          </w:tcPr>
          <w:p w:rsidR="00372B10" w:rsidRPr="0058659D" w:rsidRDefault="00372B10" w:rsidP="00832C4F">
            <w:pPr>
              <w:pStyle w:val="ConsPlusNormal"/>
              <w:rPr>
                <w:highlight w:val="yellow"/>
              </w:rPr>
            </w:pPr>
            <w:r w:rsidRPr="005B6B67">
              <w:t>Сейсмостойкость –</w:t>
            </w:r>
            <w:r w:rsidRPr="005B6B67">
              <w:rPr>
                <w:lang w:val="en-US"/>
              </w:rPr>
              <w:t>III</w:t>
            </w:r>
            <w:r w:rsidRPr="005B6B67">
              <w:t xml:space="preserve"> категория (5 баллов)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Default="00372B10" w:rsidP="00832C4F">
            <w:pPr>
              <w:pStyle w:val="ConsPlusNormal"/>
              <w:jc w:val="center"/>
              <w:outlineLvl w:val="2"/>
            </w:pPr>
            <w:r w:rsidRPr="00EB7829">
              <w:t xml:space="preserve">Раздел 10. </w:t>
            </w:r>
            <w:proofErr w:type="gramStart"/>
            <w:r w:rsidRPr="00EB7829"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10.1.1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Вид договора – Договор о комплексном освоении территории в целях жилищного строительства</w:t>
            </w:r>
          </w:p>
        </w:tc>
      </w:tr>
      <w:tr w:rsidR="00B57B9D" w:rsidTr="00EB7829">
        <w:tc>
          <w:tcPr>
            <w:tcW w:w="3974" w:type="dxa"/>
            <w:gridSpan w:val="4"/>
            <w:vMerge/>
          </w:tcPr>
          <w:p w:rsidR="00B57B9D" w:rsidRDefault="00B57B9D" w:rsidP="00832C4F"/>
        </w:tc>
        <w:tc>
          <w:tcPr>
            <w:tcW w:w="706" w:type="dxa"/>
          </w:tcPr>
          <w:p w:rsidR="00B57B9D" w:rsidRDefault="00B57B9D" w:rsidP="00832C4F">
            <w:pPr>
              <w:pStyle w:val="ConsPlusNormal"/>
            </w:pPr>
            <w:r>
              <w:t>10.1.2</w:t>
            </w:r>
          </w:p>
        </w:tc>
        <w:tc>
          <w:tcPr>
            <w:tcW w:w="10209" w:type="dxa"/>
            <w:gridSpan w:val="11"/>
            <w:shd w:val="clear" w:color="auto" w:fill="FFFFFF" w:themeFill="background1"/>
          </w:tcPr>
          <w:p w:rsidR="00B57B9D" w:rsidRPr="00B57B9D" w:rsidRDefault="00A427BE" w:rsidP="005045B4">
            <w:pPr>
              <w:pStyle w:val="ConsPlusNormal"/>
            </w:pPr>
            <w:r>
              <w:t>Номер договора - №2</w:t>
            </w:r>
            <w:r w:rsidR="005045B4">
              <w:t>8</w:t>
            </w:r>
          </w:p>
        </w:tc>
      </w:tr>
      <w:tr w:rsidR="00B57B9D" w:rsidTr="00EB7829">
        <w:tc>
          <w:tcPr>
            <w:tcW w:w="3974" w:type="dxa"/>
            <w:gridSpan w:val="4"/>
            <w:vMerge/>
          </w:tcPr>
          <w:p w:rsidR="00B57B9D" w:rsidRDefault="00B57B9D" w:rsidP="00832C4F"/>
        </w:tc>
        <w:tc>
          <w:tcPr>
            <w:tcW w:w="706" w:type="dxa"/>
          </w:tcPr>
          <w:p w:rsidR="00B57B9D" w:rsidRDefault="00B57B9D" w:rsidP="00832C4F">
            <w:pPr>
              <w:pStyle w:val="ConsPlusNormal"/>
            </w:pPr>
            <w:r>
              <w:t>10.1.3</w:t>
            </w:r>
          </w:p>
        </w:tc>
        <w:tc>
          <w:tcPr>
            <w:tcW w:w="10209" w:type="dxa"/>
            <w:gridSpan w:val="11"/>
            <w:shd w:val="clear" w:color="auto" w:fill="FFFFFF" w:themeFill="background1"/>
          </w:tcPr>
          <w:p w:rsidR="00B57B9D" w:rsidRPr="00B57B9D" w:rsidRDefault="00B57B9D" w:rsidP="00B57B9D">
            <w:pPr>
              <w:pStyle w:val="ConsPlusNormal"/>
            </w:pPr>
            <w:r w:rsidRPr="00B57B9D">
              <w:t>Дата заключения договора – 25 апреля 2017 г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10.1.4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Даты внесения изменений в договор - нет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10.2. О лицах, выполнивших инженерные изыскания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10.2.1</w:t>
            </w:r>
          </w:p>
        </w:tc>
        <w:tc>
          <w:tcPr>
            <w:tcW w:w="10209" w:type="dxa"/>
            <w:gridSpan w:val="11"/>
          </w:tcPr>
          <w:p w:rsidR="00372B10" w:rsidRPr="009B6824" w:rsidRDefault="00372B10" w:rsidP="00832C4F">
            <w:pPr>
              <w:pStyle w:val="ConsPlusNormal"/>
              <w:rPr>
                <w:highlight w:val="yellow"/>
              </w:rPr>
            </w:pPr>
            <w:r w:rsidRPr="006C1929">
              <w:t>Организационно-правовая форма организации, выполнившей инженерные изыскания – 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10.2.2</w:t>
            </w:r>
          </w:p>
        </w:tc>
        <w:tc>
          <w:tcPr>
            <w:tcW w:w="10209" w:type="dxa"/>
            <w:gridSpan w:val="11"/>
          </w:tcPr>
          <w:p w:rsidR="00372B10" w:rsidRPr="009B6824" w:rsidRDefault="00372B10" w:rsidP="00832C4F">
            <w:pPr>
              <w:pStyle w:val="ConsPlusNormal"/>
              <w:rPr>
                <w:highlight w:val="yellow"/>
              </w:rPr>
            </w:pPr>
            <w:r w:rsidRPr="006C1929">
              <w:t>Полное наименование организации, выполнившей инженерные изыскания, без указания организационно-правовой формы – «Проектирование и изыскания»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10.2.3</w:t>
            </w:r>
          </w:p>
        </w:tc>
        <w:tc>
          <w:tcPr>
            <w:tcW w:w="10209" w:type="dxa"/>
            <w:gridSpan w:val="11"/>
          </w:tcPr>
          <w:p w:rsidR="00372B10" w:rsidRPr="006C1929" w:rsidRDefault="00372B10" w:rsidP="00876C7B">
            <w:pPr>
              <w:pStyle w:val="ConsPlusNormal"/>
            </w:pPr>
            <w:r w:rsidRPr="006C1929">
              <w:t xml:space="preserve">Фамилия индивидуального предпринимателя, выполнившего инженерные изыскания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10.2.4</w:t>
            </w:r>
          </w:p>
        </w:tc>
        <w:tc>
          <w:tcPr>
            <w:tcW w:w="10209" w:type="dxa"/>
            <w:gridSpan w:val="11"/>
          </w:tcPr>
          <w:p w:rsidR="00372B10" w:rsidRPr="006C1929" w:rsidRDefault="00372B10" w:rsidP="00876C7B">
            <w:pPr>
              <w:pStyle w:val="ConsPlusNormal"/>
            </w:pPr>
            <w:r w:rsidRPr="006C1929">
              <w:t xml:space="preserve">Имя индивидуального предпринимателя, выполнившего инженерные изыскания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10.2.5</w:t>
            </w:r>
          </w:p>
        </w:tc>
        <w:tc>
          <w:tcPr>
            <w:tcW w:w="10209" w:type="dxa"/>
            <w:gridSpan w:val="11"/>
          </w:tcPr>
          <w:p w:rsidR="00372B10" w:rsidRPr="006C1929" w:rsidRDefault="00372B10" w:rsidP="00876C7B">
            <w:pPr>
              <w:pStyle w:val="ConsPlusNormal"/>
            </w:pPr>
            <w:r w:rsidRPr="006C1929">
              <w:t xml:space="preserve">Отчество индивидуального предпринимателя, выполнившего инженерные изыскания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10.2.6</w:t>
            </w:r>
          </w:p>
        </w:tc>
        <w:tc>
          <w:tcPr>
            <w:tcW w:w="10209" w:type="dxa"/>
            <w:gridSpan w:val="11"/>
          </w:tcPr>
          <w:p w:rsidR="00372B10" w:rsidRPr="00F223EE" w:rsidRDefault="00372B10" w:rsidP="00832C4F">
            <w:pPr>
              <w:pStyle w:val="a9"/>
              <w:spacing w:after="0"/>
            </w:pPr>
            <w:r w:rsidRPr="00DA21A9">
              <w:rPr>
                <w:rFonts w:ascii="Calibri" w:hAnsi="Calibri" w:cs="Calibri"/>
                <w:sz w:val="22"/>
                <w:szCs w:val="20"/>
              </w:rPr>
              <w:t>Индивидуальный номер налогоплательщика, выполнившего инженерные изыскания - ИНН 1001268362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10.3. О лицах, выполнивших архитектурно-строительное проектирование &lt;38&gt;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- </w:t>
            </w:r>
            <w:r w:rsidRPr="006C1929">
              <w:t>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10.3.2</w:t>
            </w:r>
          </w:p>
        </w:tc>
        <w:tc>
          <w:tcPr>
            <w:tcW w:w="10209" w:type="dxa"/>
            <w:gridSpan w:val="11"/>
          </w:tcPr>
          <w:p w:rsidR="00372B10" w:rsidRDefault="00372B10" w:rsidP="006B0DDB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 – «</w:t>
            </w:r>
            <w:r w:rsidR="006B0DDB">
              <w:t>Штрих</w:t>
            </w:r>
            <w:r>
              <w:t>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10.3.3</w:t>
            </w:r>
          </w:p>
        </w:tc>
        <w:tc>
          <w:tcPr>
            <w:tcW w:w="10209" w:type="dxa"/>
            <w:gridSpan w:val="11"/>
          </w:tcPr>
          <w:p w:rsidR="00372B10" w:rsidRDefault="00372B10" w:rsidP="00DA19AF">
            <w:pPr>
              <w:pStyle w:val="ConsPlusNormal"/>
            </w:pPr>
            <w:r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10.3.4</w:t>
            </w:r>
          </w:p>
        </w:tc>
        <w:tc>
          <w:tcPr>
            <w:tcW w:w="10209" w:type="dxa"/>
            <w:gridSpan w:val="11"/>
          </w:tcPr>
          <w:p w:rsidR="00372B10" w:rsidRDefault="00372B10" w:rsidP="00DA19AF">
            <w:pPr>
              <w:pStyle w:val="ConsPlusNormal"/>
            </w:pPr>
            <w:r>
              <w:t>Имя индивидуального предпринимателя, выполнившего архитектурн</w:t>
            </w:r>
            <w:r w:rsidR="00DA19AF">
              <w:t xml:space="preserve">о-строительное проектирование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10.3.5</w:t>
            </w:r>
          </w:p>
        </w:tc>
        <w:tc>
          <w:tcPr>
            <w:tcW w:w="10209" w:type="dxa"/>
            <w:gridSpan w:val="11"/>
          </w:tcPr>
          <w:p w:rsidR="00372B10" w:rsidRDefault="00372B10" w:rsidP="00DA19AF">
            <w:pPr>
              <w:pStyle w:val="ConsPlusNormal"/>
            </w:pPr>
            <w:r>
              <w:t xml:space="preserve">Отчество индивидуального предпринимателя, выполнившего архитектурно-строительное проектирование 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10.3.6</w:t>
            </w:r>
          </w:p>
        </w:tc>
        <w:tc>
          <w:tcPr>
            <w:tcW w:w="10209" w:type="dxa"/>
            <w:gridSpan w:val="11"/>
          </w:tcPr>
          <w:p w:rsidR="00372B10" w:rsidRPr="00F223EE" w:rsidRDefault="00372B10" w:rsidP="00832C4F">
            <w:pPr>
              <w:pStyle w:val="a9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F223EE">
              <w:rPr>
                <w:rFonts w:ascii="Calibri" w:hAnsi="Calibri" w:cs="Calibri"/>
                <w:sz w:val="22"/>
                <w:szCs w:val="20"/>
              </w:rPr>
              <w:t xml:space="preserve">Индивидуальный номер налогоплательщика, выполнившего архитектурно-строительное проектирование - ИНН </w:t>
            </w:r>
            <w:r w:rsidR="006B0DDB" w:rsidRPr="00A650AF">
              <w:rPr>
                <w:rFonts w:ascii="Calibri" w:hAnsi="Calibri" w:cs="Calibri"/>
                <w:sz w:val="22"/>
                <w:szCs w:val="20"/>
              </w:rPr>
              <w:t>1001059930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Вид заключения экспертизы – положительное заключение экспертизы проектной документации без сметы и результаты инженерных изысканий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10.4.2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5045B4">
            <w:pPr>
              <w:pStyle w:val="ConsPlusNormal"/>
            </w:pPr>
            <w:r w:rsidRPr="00B57B9D">
              <w:t xml:space="preserve">Дата выдачи заключения экспертизы – </w:t>
            </w:r>
            <w:r w:rsidR="00A427BE">
              <w:t>2</w:t>
            </w:r>
            <w:r w:rsidR="005045B4">
              <w:t>5</w:t>
            </w:r>
            <w:r w:rsidRPr="00B57B9D">
              <w:t xml:space="preserve"> </w:t>
            </w:r>
            <w:r w:rsidR="00B57B9D" w:rsidRPr="00B57B9D">
              <w:t>июл</w:t>
            </w:r>
            <w:r w:rsidRPr="00B57B9D">
              <w:t>я 201</w:t>
            </w:r>
            <w:r w:rsidR="00B57B9D" w:rsidRPr="00B57B9D">
              <w:t>7</w:t>
            </w:r>
            <w:r w:rsidRPr="00B57B9D">
              <w:t xml:space="preserve"> г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10.4.3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5045B4">
            <w:pPr>
              <w:pStyle w:val="ConsPlusNormal"/>
            </w:pPr>
            <w:r w:rsidRPr="00B57B9D">
              <w:t>Номер заключения экспертизы – №77-2-1-3-0</w:t>
            </w:r>
            <w:r w:rsidR="00B57B9D" w:rsidRPr="00B57B9D">
              <w:t>29</w:t>
            </w:r>
            <w:r w:rsidR="005045B4">
              <w:t>8</w:t>
            </w:r>
            <w:r w:rsidRPr="00B57B9D">
              <w:t>-1</w:t>
            </w:r>
            <w:r w:rsidR="00B57B9D" w:rsidRPr="00B57B9D">
              <w:t>7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10.4.4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832C4F">
            <w:pPr>
              <w:pStyle w:val="ConsPlusNormal"/>
            </w:pPr>
            <w:r w:rsidRPr="00B57B9D"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– </w:t>
            </w:r>
          </w:p>
          <w:p w:rsidR="00372B10" w:rsidRPr="00B57B9D" w:rsidRDefault="00372B10" w:rsidP="00832C4F">
            <w:pPr>
              <w:pStyle w:val="ConsPlusNormal"/>
            </w:pPr>
            <w:r w:rsidRPr="00B57B9D">
              <w:t>Общество с ограниченной ответственностью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10.4.5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832C4F">
            <w:pPr>
              <w:pStyle w:val="ConsPlusNormal"/>
            </w:pPr>
            <w:r w:rsidRPr="00B57B9D"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– </w:t>
            </w:r>
            <w:r w:rsidRPr="00B57B9D">
              <w:lastRenderedPageBreak/>
              <w:t>«Национальная Экспертная Палата»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10.4.6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832C4F">
            <w:pPr>
              <w:pStyle w:val="ConsPlusNormal"/>
            </w:pPr>
            <w:r w:rsidRPr="00B57B9D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–</w:t>
            </w:r>
          </w:p>
          <w:p w:rsidR="00372B10" w:rsidRPr="00B57B9D" w:rsidRDefault="00372B10" w:rsidP="00832C4F">
            <w:pPr>
              <w:pStyle w:val="ConsPlusNormal"/>
            </w:pPr>
            <w:r w:rsidRPr="00B57B9D">
              <w:rPr>
                <w:color w:val="000000"/>
              </w:rPr>
              <w:t>ИНН 7728829935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10.5. О результатах государственной экологической экспертизы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10.5.1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Дата выдачи заключения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10.5.2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Номер заключения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10.5.3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10.5.4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 - нет</w:t>
            </w:r>
          </w:p>
        </w:tc>
      </w:tr>
      <w:tr w:rsidR="00372B10" w:rsidTr="00372B10">
        <w:tc>
          <w:tcPr>
            <w:tcW w:w="3974" w:type="dxa"/>
            <w:gridSpan w:val="4"/>
            <w:vMerge/>
          </w:tcPr>
          <w:p w:rsidR="00372B10" w:rsidRDefault="00372B10" w:rsidP="00832C4F"/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10.5.5</w:t>
            </w:r>
          </w:p>
        </w:tc>
        <w:tc>
          <w:tcPr>
            <w:tcW w:w="10209" w:type="dxa"/>
            <w:gridSpan w:val="11"/>
          </w:tcPr>
          <w:p w:rsidR="00372B10" w:rsidRDefault="00372B10" w:rsidP="00832C4F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 - нет</w:t>
            </w:r>
          </w:p>
        </w:tc>
      </w:tr>
      <w:tr w:rsidR="00372B10" w:rsidTr="00372B10">
        <w:tc>
          <w:tcPr>
            <w:tcW w:w="3974" w:type="dxa"/>
            <w:gridSpan w:val="4"/>
          </w:tcPr>
          <w:p w:rsidR="00372B10" w:rsidRDefault="00372B10" w:rsidP="00832C4F">
            <w:pPr>
              <w:pStyle w:val="ConsPlusNormal"/>
            </w:pPr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706" w:type="dxa"/>
          </w:tcPr>
          <w:p w:rsidR="00372B10" w:rsidRDefault="00372B10" w:rsidP="00832C4F">
            <w:pPr>
              <w:pStyle w:val="ConsPlusNormal"/>
            </w:pPr>
            <w:r>
              <w:t>10.6.1</w:t>
            </w:r>
          </w:p>
        </w:tc>
        <w:tc>
          <w:tcPr>
            <w:tcW w:w="10209" w:type="dxa"/>
            <w:gridSpan w:val="11"/>
          </w:tcPr>
          <w:p w:rsidR="00372B10" w:rsidRPr="00ED44F1" w:rsidRDefault="00372B10" w:rsidP="00832C4F">
            <w:pPr>
              <w:pStyle w:val="ConsPlusNormal"/>
            </w:pPr>
            <w:r w:rsidRPr="00ED44F1">
              <w:t>Коммерческое обозначение, индивидуализирующее объект, группу объектов</w:t>
            </w:r>
          </w:p>
          <w:p w:rsidR="00372B10" w:rsidRDefault="00372B10" w:rsidP="006B0DDB">
            <w:pPr>
              <w:pStyle w:val="ConsPlusNormal"/>
            </w:pPr>
            <w:r w:rsidRPr="00ED44F1">
              <w:t xml:space="preserve"> – </w:t>
            </w:r>
            <w:r w:rsidR="009A78C2" w:rsidRPr="00ED44F1">
              <w:rPr>
                <w:b/>
              </w:rPr>
              <w:t>жилой комплекс</w:t>
            </w:r>
            <w:r w:rsidRPr="00ED44F1">
              <w:rPr>
                <w:b/>
              </w:rPr>
              <w:t xml:space="preserve"> «</w:t>
            </w:r>
            <w:r w:rsidR="006B0DDB">
              <w:rPr>
                <w:b/>
              </w:rPr>
              <w:t>Гармония</w:t>
            </w:r>
            <w:r w:rsidRPr="00ED44F1">
              <w:rPr>
                <w:b/>
              </w:rPr>
              <w:t>»</w:t>
            </w:r>
          </w:p>
        </w:tc>
      </w:tr>
      <w:tr w:rsidR="00372B10" w:rsidTr="00372B10">
        <w:tc>
          <w:tcPr>
            <w:tcW w:w="14889" w:type="dxa"/>
            <w:gridSpan w:val="16"/>
          </w:tcPr>
          <w:p w:rsidR="00372B10" w:rsidRPr="00EB7829" w:rsidRDefault="00372B10" w:rsidP="00832C4F">
            <w:pPr>
              <w:pStyle w:val="ConsPlusNormal"/>
              <w:jc w:val="center"/>
              <w:outlineLvl w:val="2"/>
            </w:pPr>
            <w:r w:rsidRPr="00EB7829">
              <w:t>Раздел 11. О разрешении на строительство</w:t>
            </w:r>
          </w:p>
        </w:tc>
      </w:tr>
      <w:tr w:rsidR="00372B10" w:rsidTr="00372B10">
        <w:tc>
          <w:tcPr>
            <w:tcW w:w="3974" w:type="dxa"/>
            <w:gridSpan w:val="4"/>
            <w:vMerge w:val="restart"/>
          </w:tcPr>
          <w:p w:rsidR="00372B10" w:rsidRDefault="00372B10" w:rsidP="00832C4F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706" w:type="dxa"/>
          </w:tcPr>
          <w:p w:rsidR="00372B10" w:rsidRPr="00EB7829" w:rsidRDefault="00372B10" w:rsidP="00832C4F">
            <w:pPr>
              <w:pStyle w:val="ConsPlusNormal"/>
              <w:rPr>
                <w:b/>
              </w:rPr>
            </w:pPr>
            <w:r w:rsidRPr="00EB7829">
              <w:rPr>
                <w:b/>
              </w:rPr>
              <w:t>11.1.1</w:t>
            </w:r>
          </w:p>
        </w:tc>
        <w:tc>
          <w:tcPr>
            <w:tcW w:w="10209" w:type="dxa"/>
            <w:gridSpan w:val="11"/>
          </w:tcPr>
          <w:p w:rsidR="00372B10" w:rsidRPr="00B57B9D" w:rsidRDefault="00372B10" w:rsidP="005045B4">
            <w:pPr>
              <w:pStyle w:val="ConsPlusNormal"/>
            </w:pPr>
            <w:r w:rsidRPr="00B57B9D">
              <w:t>Номер разрешения на строительство - №10-</w:t>
            </w:r>
            <w:r w:rsidRPr="00B57B9D">
              <w:rPr>
                <w:lang w:val="en-US"/>
              </w:rPr>
              <w:t>RU</w:t>
            </w:r>
            <w:r w:rsidRPr="00B57B9D">
              <w:t>10301000-</w:t>
            </w:r>
            <w:r w:rsidR="005045B4">
              <w:t>213</w:t>
            </w:r>
            <w:r w:rsidRPr="00B57B9D">
              <w:t>-201</w:t>
            </w:r>
            <w:r w:rsidR="00B57B9D" w:rsidRPr="00B57B9D">
              <w:t>7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11.1.2</w:t>
            </w:r>
          </w:p>
        </w:tc>
        <w:tc>
          <w:tcPr>
            <w:tcW w:w="10209" w:type="dxa"/>
            <w:gridSpan w:val="11"/>
          </w:tcPr>
          <w:p w:rsidR="00EB7829" w:rsidRPr="00B57B9D" w:rsidRDefault="00EB7829" w:rsidP="005045B4">
            <w:pPr>
              <w:pStyle w:val="ConsPlusNormal"/>
            </w:pPr>
            <w:r w:rsidRPr="00B57B9D">
              <w:t xml:space="preserve">Дата выдачи разрешения на строительство – </w:t>
            </w:r>
            <w:r w:rsidR="00A427BE">
              <w:t>0</w:t>
            </w:r>
            <w:r w:rsidR="005045B4">
              <w:t>3</w:t>
            </w:r>
            <w:r w:rsidRPr="00B57B9D">
              <w:t xml:space="preserve"> </w:t>
            </w:r>
            <w:r w:rsidR="00A427BE">
              <w:t>августа</w:t>
            </w:r>
            <w:r w:rsidRPr="00B57B9D">
              <w:t xml:space="preserve"> 201</w:t>
            </w:r>
            <w:r w:rsidR="00B57B9D" w:rsidRPr="00B57B9D">
              <w:t>7</w:t>
            </w:r>
            <w:r w:rsidRPr="00B57B9D">
              <w:t xml:space="preserve"> 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11.1.3</w:t>
            </w:r>
          </w:p>
        </w:tc>
        <w:tc>
          <w:tcPr>
            <w:tcW w:w="10209" w:type="dxa"/>
            <w:gridSpan w:val="11"/>
          </w:tcPr>
          <w:p w:rsidR="00EB7829" w:rsidRPr="00B57B9D" w:rsidRDefault="00EB7829" w:rsidP="005045B4">
            <w:pPr>
              <w:pStyle w:val="ConsPlusNormal"/>
            </w:pPr>
            <w:r w:rsidRPr="00B57B9D">
              <w:t xml:space="preserve">Срок действия разрешения на строительство – </w:t>
            </w:r>
            <w:r w:rsidR="00A427BE">
              <w:t>0</w:t>
            </w:r>
            <w:r w:rsidR="005045B4">
              <w:t>3</w:t>
            </w:r>
            <w:r w:rsidRPr="00B57B9D">
              <w:t xml:space="preserve"> </w:t>
            </w:r>
            <w:r w:rsidR="00A427BE">
              <w:t>августа</w:t>
            </w:r>
            <w:r w:rsidRPr="00B57B9D">
              <w:t xml:space="preserve"> 201</w:t>
            </w:r>
            <w:r w:rsidR="00B57B9D" w:rsidRPr="00B57B9D">
              <w:t>9</w:t>
            </w:r>
            <w:r w:rsidRPr="00B57B9D">
              <w:t xml:space="preserve"> 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11.1.4</w:t>
            </w:r>
          </w:p>
        </w:tc>
        <w:tc>
          <w:tcPr>
            <w:tcW w:w="10209" w:type="dxa"/>
            <w:gridSpan w:val="11"/>
          </w:tcPr>
          <w:p w:rsidR="00EB7829" w:rsidRPr="00EB7829" w:rsidRDefault="00EB7829" w:rsidP="00EB7829">
            <w:pPr>
              <w:pStyle w:val="ConsPlusNormal"/>
            </w:pPr>
            <w:r w:rsidRPr="00EB7829">
              <w:t xml:space="preserve">Последняя дата продления срока действия разрешения на строительство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>
            <w:pPr>
              <w:pStyle w:val="ConsPlusNormal"/>
            </w:pP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11.1.5</w:t>
            </w:r>
          </w:p>
        </w:tc>
        <w:tc>
          <w:tcPr>
            <w:tcW w:w="10209" w:type="dxa"/>
            <w:gridSpan w:val="11"/>
          </w:tcPr>
          <w:p w:rsidR="00EB7829" w:rsidRPr="00EB7829" w:rsidRDefault="00EB7829" w:rsidP="00EB7829">
            <w:pPr>
              <w:pStyle w:val="ConsPlusNormal"/>
            </w:pPr>
            <w:r w:rsidRPr="00EB7829">
              <w:t>Наименование органа, выдавшего разрешение на строительство – Администрация Петрозаводского городского округа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B57B9D" w:rsidTr="00372B10">
        <w:tc>
          <w:tcPr>
            <w:tcW w:w="3974" w:type="dxa"/>
            <w:gridSpan w:val="4"/>
            <w:vMerge w:val="restart"/>
          </w:tcPr>
          <w:p w:rsidR="00B57B9D" w:rsidRPr="00DA649A" w:rsidRDefault="00B57B9D" w:rsidP="00EB7829">
            <w:pPr>
              <w:pStyle w:val="ConsPlusNormal"/>
            </w:pPr>
            <w:r w:rsidRPr="00DA649A"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12.1.1</w:t>
            </w:r>
          </w:p>
        </w:tc>
        <w:tc>
          <w:tcPr>
            <w:tcW w:w="10209" w:type="dxa"/>
            <w:gridSpan w:val="11"/>
          </w:tcPr>
          <w:p w:rsidR="00B57B9D" w:rsidRPr="00DA649A" w:rsidRDefault="00B57B9D" w:rsidP="00B57B9D">
            <w:pPr>
              <w:pStyle w:val="ConsPlusNormal"/>
            </w:pPr>
            <w:r w:rsidRPr="00DA649A">
              <w:t>Вид права застройщика на земельный участок – право аренды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12.1.2</w:t>
            </w:r>
          </w:p>
        </w:tc>
        <w:tc>
          <w:tcPr>
            <w:tcW w:w="10209" w:type="dxa"/>
            <w:gridSpan w:val="11"/>
          </w:tcPr>
          <w:p w:rsidR="00B57B9D" w:rsidRPr="00DA649A" w:rsidRDefault="00B57B9D" w:rsidP="00B57B9D">
            <w:pPr>
              <w:pStyle w:val="ConsPlusNormal"/>
            </w:pPr>
            <w:r w:rsidRPr="00DA649A">
              <w:t>Вид договора –  Договор аренды земельного участка</w:t>
            </w:r>
            <w:r>
              <w:t>.</w:t>
            </w:r>
            <w:r w:rsidRPr="00A156D2">
              <w:t xml:space="preserve"> Договору о комплексном освоении территории в целях жилищного строительства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12.1.3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5045B4">
            <w:pPr>
              <w:pStyle w:val="ConsPlusNormal"/>
            </w:pPr>
            <w:r w:rsidRPr="00C36390">
              <w:t>Номер договора, определяющего права застройщика на земельный участок - №2</w:t>
            </w:r>
            <w:r w:rsidR="005045B4">
              <w:t>42</w:t>
            </w:r>
            <w:r w:rsidRPr="00C36390">
              <w:t xml:space="preserve">/01 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12.1.4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B57B9D">
            <w:pPr>
              <w:pStyle w:val="ConsPlusNormal"/>
            </w:pPr>
            <w:r w:rsidRPr="00C36390">
              <w:t>Дата подписания договора, определяющего права застройщика на земельный участок – 25 апреля 2017 г. – договор аренды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12.1.5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5045B4">
            <w:pPr>
              <w:pStyle w:val="ConsPlusNormal"/>
            </w:pPr>
            <w:r w:rsidRPr="00C36390">
              <w:t>Дата государственной регистрации договора, определяющего права застройщика на земельный участок – 2</w:t>
            </w:r>
            <w:r w:rsidR="005045B4">
              <w:t>2</w:t>
            </w:r>
            <w:r w:rsidRPr="00C36390">
              <w:t xml:space="preserve"> мая 2017г  – договор аренды </w:t>
            </w:r>
          </w:p>
        </w:tc>
      </w:tr>
      <w:tr w:rsidR="00B57B9D" w:rsidTr="00372B10">
        <w:tc>
          <w:tcPr>
            <w:tcW w:w="3974" w:type="dxa"/>
            <w:gridSpan w:val="4"/>
            <w:vMerge/>
          </w:tcPr>
          <w:p w:rsidR="00B57B9D" w:rsidRPr="00DA649A" w:rsidRDefault="00B57B9D" w:rsidP="00EB7829"/>
        </w:tc>
        <w:tc>
          <w:tcPr>
            <w:tcW w:w="706" w:type="dxa"/>
          </w:tcPr>
          <w:p w:rsidR="00B57B9D" w:rsidRPr="00DA649A" w:rsidRDefault="00B57B9D" w:rsidP="00EB7829">
            <w:pPr>
              <w:pStyle w:val="ConsPlusNormal"/>
            </w:pPr>
            <w:r w:rsidRPr="00DA649A">
              <w:t>12.1.6</w:t>
            </w:r>
          </w:p>
        </w:tc>
        <w:tc>
          <w:tcPr>
            <w:tcW w:w="10209" w:type="dxa"/>
            <w:gridSpan w:val="11"/>
          </w:tcPr>
          <w:p w:rsidR="00B57B9D" w:rsidRPr="00C36390" w:rsidRDefault="00B57B9D" w:rsidP="00B57B9D">
            <w:pPr>
              <w:pStyle w:val="ConsPlusNormal"/>
            </w:pPr>
            <w:r w:rsidRPr="00C36390">
              <w:t>Дата окончания действия права застройщика на земельный участок – апрель 2022 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12.1.7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Дата государственной регистрации изменений в договор 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12.1.8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12.1.9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12.1.10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12.1.11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Дата государственной регистрации права собственности - нет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t>12.2. О собственнике земельного участка &lt;50&gt;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12.2.1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Собственник земельного участка – публичный собственник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12.2.2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Организационно-правовая форма собственника земельного участка –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12.2.3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 –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12.2.4</w:t>
            </w:r>
          </w:p>
        </w:tc>
        <w:tc>
          <w:tcPr>
            <w:tcW w:w="10209" w:type="dxa"/>
            <w:gridSpan w:val="11"/>
          </w:tcPr>
          <w:p w:rsidR="00EB7829" w:rsidRPr="00482A7E" w:rsidRDefault="00EB7829" w:rsidP="00EB7829">
            <w:pPr>
              <w:pStyle w:val="ConsPlusNormal"/>
            </w:pPr>
            <w:r w:rsidRPr="00482A7E">
              <w:t>Фамилия собственника земельного участка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12.2.5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Имя собственника земельного участка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12.2.6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Отчество собственника земельного участка (при наличии)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12.2.7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12.2.8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 xml:space="preserve">Форма собственности на земельный участок – </w:t>
            </w:r>
            <w:r w:rsidRPr="00DA649A">
              <w:t>неразграниченная собственность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12.2.9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Наименование органа, уполномоченного на распоряжение земельным участком - 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12.3.1</w:t>
            </w:r>
          </w:p>
        </w:tc>
        <w:tc>
          <w:tcPr>
            <w:tcW w:w="10209" w:type="dxa"/>
            <w:gridSpan w:val="11"/>
          </w:tcPr>
          <w:p w:rsidR="00EB7829" w:rsidRDefault="00EB7829" w:rsidP="00D44449">
            <w:pPr>
              <w:pStyle w:val="ConsPlusNormal"/>
            </w:pPr>
            <w:r>
              <w:t>Кадастровый номер земельного участка 10:01:0120124:221</w:t>
            </w:r>
            <w:r w:rsidR="00D44449">
              <w:t>6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12.3.2</w:t>
            </w:r>
          </w:p>
        </w:tc>
        <w:tc>
          <w:tcPr>
            <w:tcW w:w="10209" w:type="dxa"/>
            <w:gridSpan w:val="11"/>
          </w:tcPr>
          <w:p w:rsidR="00EB7829" w:rsidRDefault="00EB7829" w:rsidP="00D44449">
            <w:pPr>
              <w:pStyle w:val="ConsPlusNormal"/>
            </w:pPr>
            <w:r>
              <w:t xml:space="preserve">Площадь земельного участка – </w:t>
            </w:r>
            <w:r w:rsidR="00A427BE">
              <w:t>2</w:t>
            </w:r>
            <w:r w:rsidR="00D44449">
              <w:t>795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 w:rsidRPr="00A0521E">
              <w:t>13.1. Об элементах благоустройства территории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13.1.1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>Проектом предусмотрено наличие площадки для отдыха взрослых, хозяйственной площадки, тротуаров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13.1.2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A427BE">
            <w:pPr>
              <w:pStyle w:val="ConsPlusNormal"/>
            </w:pPr>
            <w:r w:rsidRPr="007B57A3">
              <w:t xml:space="preserve">Проектом предусмотрено наличие временной парковки на </w:t>
            </w:r>
            <w:r w:rsidR="006B0DDB">
              <w:t>1</w:t>
            </w:r>
            <w:r w:rsidR="00A427BE">
              <w:t>2</w:t>
            </w:r>
            <w:r>
              <w:t xml:space="preserve"> </w:t>
            </w:r>
            <w:r w:rsidRPr="007B57A3">
              <w:t xml:space="preserve">м/мест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13.1.3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>Проектом предусмотрено наличие на придомовой территории детской площадки с расположением на ней песочницы, качелей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13.1.4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A427BE">
            <w:pPr>
              <w:pStyle w:val="ConsPlusNormal"/>
            </w:pPr>
            <w:r w:rsidRPr="007B57A3">
              <w:t>Проектом предусмотрено наличие общей мусорной площадки для домов №</w:t>
            </w:r>
            <w:r w:rsidR="00E459D5">
              <w:t>2</w:t>
            </w:r>
            <w:r w:rsidR="00A427BE">
              <w:t>3</w:t>
            </w:r>
            <w:r w:rsidRPr="007B57A3">
              <w:t>,</w:t>
            </w:r>
            <w:r>
              <w:t xml:space="preserve"> </w:t>
            </w:r>
            <w:r w:rsidRPr="007B57A3">
              <w:t>№</w:t>
            </w:r>
            <w:r w:rsidR="00E459D5">
              <w:t>2</w:t>
            </w:r>
            <w:r w:rsidR="00A427BE">
              <w:t>4</w:t>
            </w:r>
            <w:r w:rsidR="00E459D5">
              <w:t xml:space="preserve">, </w:t>
            </w:r>
            <w:r>
              <w:t xml:space="preserve">расположенной </w:t>
            </w:r>
            <w:r w:rsidRPr="007B57A3">
              <w:t xml:space="preserve">более </w:t>
            </w:r>
            <w:r>
              <w:t>20</w:t>
            </w:r>
            <w:r w:rsidRPr="007B57A3">
              <w:t>м от объекта строительства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13.1.5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>Проектом предусмотрено озеленение многолетними газонными травами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13.1.6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EB7829">
            <w:pPr>
              <w:pStyle w:val="ConsPlusNormal"/>
            </w:pPr>
            <w:r w:rsidRPr="007B57A3">
              <w:t xml:space="preserve">Соответствие требованиям по созданию </w:t>
            </w:r>
            <w:proofErr w:type="spellStart"/>
            <w:r w:rsidRPr="007B57A3">
              <w:t>безбарьерной</w:t>
            </w:r>
            <w:proofErr w:type="spellEnd"/>
            <w:r w:rsidRPr="007B57A3">
              <w:t xml:space="preserve"> среды для маломобильных лиц - да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13.1.7</w:t>
            </w:r>
          </w:p>
        </w:tc>
        <w:tc>
          <w:tcPr>
            <w:tcW w:w="10209" w:type="dxa"/>
            <w:gridSpan w:val="11"/>
          </w:tcPr>
          <w:p w:rsidR="00EB7829" w:rsidRPr="007B57A3" w:rsidRDefault="00EB7829" w:rsidP="005C7EAB">
            <w:pPr>
              <w:pStyle w:val="Standard"/>
              <w:jc w:val="both"/>
            </w:pP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Проектом предусмотрено наличие освещения придомовой территории, а также подъездных дорожных покрытий (Технические условия №</w:t>
            </w:r>
            <w:r w:rsidR="005C7EAB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31</w:t>
            </w: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 xml:space="preserve">-У от </w:t>
            </w:r>
            <w:r w:rsidR="005C7EAB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13</w:t>
            </w: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.06.201</w:t>
            </w:r>
            <w:r w:rsidR="005C7EAB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7</w:t>
            </w:r>
            <w:r w:rsidRPr="00A0521E">
              <w:rPr>
                <w:rFonts w:ascii="Calibri" w:eastAsia="Times New Roman" w:hAnsi="Calibri" w:cs="Calibri"/>
                <w:kern w:val="0"/>
                <w:sz w:val="22"/>
                <w:szCs w:val="20"/>
                <w:lang w:val="ru-RU" w:eastAsia="ru-RU" w:bidi="ar-SA"/>
              </w:rPr>
              <w:t>г., выданных комитетом по вопросам ЖКХ «МУППЭС»)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13.1.8</w:t>
            </w:r>
          </w:p>
        </w:tc>
        <w:tc>
          <w:tcPr>
            <w:tcW w:w="10209" w:type="dxa"/>
            <w:gridSpan w:val="11"/>
          </w:tcPr>
          <w:p w:rsidR="00EB7829" w:rsidRPr="00E42B26" w:rsidRDefault="00EB7829" w:rsidP="00EB7829">
            <w:pPr>
              <w:pStyle w:val="ConsPlusNormal"/>
              <w:rPr>
                <w:highlight w:val="yellow"/>
              </w:rPr>
            </w:pPr>
            <w:r w:rsidRPr="00366F69">
              <w:t>Описание иных планируемых элементов благоустройства - нет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 w:rsidRPr="00B30E75"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Холодное водоснабжение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42BD7">
            <w:pPr>
              <w:pStyle w:val="ConsPlusNormal"/>
              <w:rPr>
                <w:highlight w:val="yellow"/>
              </w:rPr>
            </w:pPr>
            <w:r w:rsidRPr="00EF0CFA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</w:t>
            </w:r>
            <w:r w:rsidR="00E42BD7">
              <w:t>А</w:t>
            </w:r>
            <w:r w:rsidRPr="00EF0CFA">
              <w:t>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EF0CFA"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r>
              <w:t xml:space="preserve">Петрозаводские </w:t>
            </w:r>
            <w:r>
              <w:lastRenderedPageBreak/>
              <w:t>Коммунальные системы - Водоканал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EF0CFA" w:rsidRDefault="00EB7829" w:rsidP="00EB7829">
            <w:pPr>
              <w:pStyle w:val="ConsPlusNormal"/>
            </w:pPr>
            <w:r w:rsidRPr="00EF0CFA"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– ИНН </w:t>
            </w:r>
            <w:r>
              <w:t>1001291146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EF0CFA" w:rsidRDefault="00EB7829" w:rsidP="00EB7829">
            <w:pPr>
              <w:pStyle w:val="ConsPlusNormal"/>
            </w:pPr>
            <w:r w:rsidRPr="00EF0CFA">
              <w:t xml:space="preserve">Дата выдачи технических условий на подключение к сети инженерно-технического обеспечения – </w:t>
            </w:r>
            <w:r>
              <w:t>29 марта 2013г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EF0CFA">
              <w:t xml:space="preserve">Номер выдачи технических условий на подключение к сети инженерно-технического обеспечения </w:t>
            </w:r>
            <w:r>
              <w:t>–</w:t>
            </w:r>
            <w:r w:rsidRPr="00EF0CFA">
              <w:t xml:space="preserve"> </w:t>
            </w:r>
            <w:r>
              <w:t>105.06-07/588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B7829">
            <w:pPr>
              <w:pStyle w:val="ConsPlusNormal"/>
            </w:pPr>
            <w:r w:rsidRPr="003F0F5D">
              <w:t xml:space="preserve">Срок действия технических условий на подключение к сети инженерно-технического обеспечения – </w:t>
            </w:r>
            <w:r>
              <w:t>28</w:t>
            </w:r>
            <w:r w:rsidRPr="003F0F5D">
              <w:t xml:space="preserve"> марта 201</w:t>
            </w:r>
            <w:r>
              <w:t>8</w:t>
            </w:r>
            <w:r w:rsidRPr="003F0F5D">
              <w:t>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B7829">
            <w:pPr>
              <w:pStyle w:val="ConsPlusNormal"/>
            </w:pPr>
            <w:r w:rsidRPr="003F0F5D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Бытовое водоотведение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42BD7">
            <w:pPr>
              <w:pStyle w:val="ConsPlusNormal"/>
            </w:pPr>
            <w:r w:rsidRPr="00007B10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- </w:t>
            </w:r>
            <w:r w:rsidR="00E42BD7">
              <w:t>А</w:t>
            </w:r>
            <w:r w:rsidRPr="00007B10">
              <w:t>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Петрозаводские Коммунальные системы - Водоканал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1001291146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Дата выдачи технических условий на подключение к сети инженерно-технического обеспечения – 29 марта 2013г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Номер выдачи технических условий на подключение к сети инженерно-технического обеспечения -– 105.06-07/588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Срок действия технических условий на подключение к сети инженерно-технического обеспечения – 28 марта 2018г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007B10" w:rsidRDefault="00EB7829" w:rsidP="00EB7829">
            <w:pPr>
              <w:pStyle w:val="ConsPlusNormal"/>
            </w:pPr>
            <w:r w:rsidRPr="00007B10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Ливневое водоотведение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65027D">
            <w:pPr>
              <w:pStyle w:val="ConsPlusNormal"/>
            </w:pPr>
            <w:r w:rsidRPr="00DA649A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Муниципальное </w:t>
            </w:r>
            <w:r w:rsidR="0065027D">
              <w:t>бюджетное</w:t>
            </w:r>
            <w:r w:rsidRPr="00DA649A">
              <w:t xml:space="preserve"> учреждение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65027D">
            <w:pPr>
              <w:pStyle w:val="ConsPlusNormal"/>
            </w:pPr>
            <w:r w:rsidRPr="00DA649A"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r w:rsidR="0065027D" w:rsidRPr="00DA649A">
              <w:t xml:space="preserve">Муниципальное </w:t>
            </w:r>
            <w:r w:rsidR="0065027D">
              <w:t>бюджетное</w:t>
            </w:r>
            <w:r w:rsidR="0065027D" w:rsidRPr="00DA649A">
              <w:t xml:space="preserve"> учреждение</w:t>
            </w:r>
            <w:r w:rsidR="0065027D" w:rsidRPr="0065027D">
              <w:t xml:space="preserve"> </w:t>
            </w:r>
            <w:r w:rsidR="0065027D">
              <w:t>петрозаводского городского округа</w:t>
            </w:r>
            <w:r w:rsidR="0065027D" w:rsidRPr="0065027D">
              <w:t xml:space="preserve"> "ЦЕНТРАЛЬНОЕ РЕМОНТНО-СТРОИТЕЛЬНОЕ УПРАВЛЕНИЕ"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A649A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1001046680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Дата выдачи технических условий на подключение к сети инженерно-технического обеспечения – 02 апреля 2015г.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Номер выдачи технических условий на подключение к сети инженерно-технического обеспечения - №5.3-06-165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Срок действия технических условий на подключение к сети инженерно-технического обеспечения - отсутствует</w:t>
            </w:r>
          </w:p>
        </w:tc>
      </w:tr>
      <w:tr w:rsidR="00EB7829" w:rsidTr="00DA649A">
        <w:trPr>
          <w:trHeight w:val="20"/>
        </w:trPr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DA649A" w:rsidRDefault="00EB7829" w:rsidP="00EB7829">
            <w:pPr>
              <w:pStyle w:val="ConsPlusNormal"/>
            </w:pPr>
            <w:r w:rsidRPr="00DA649A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Электроснабжение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Организационно-правовая форма организации, выдавшей технические условия на подключение к сети инженерно-технического обеспечения - Акционерное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</w:t>
            </w:r>
            <w:proofErr w:type="spellStart"/>
            <w:r w:rsidRPr="00160349">
              <w:t>Прионежская</w:t>
            </w:r>
            <w:proofErr w:type="spellEnd"/>
            <w:r w:rsidRPr="00160349">
              <w:t xml:space="preserve"> сетевая компания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160349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1001013117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Дата выдачи технических условий на подключение к сети инженерно-технического обеспечения – 29 апреля 2015г.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Номер выдачи технических условий на подключение к сети инженерно-технического обеспечения - № ПР0196-15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E86B99">
              <w:t xml:space="preserve">Срок действия технических условий на подключение к сети инженерно-технического обеспечения – 28 </w:t>
            </w:r>
            <w:r w:rsidRPr="00E86B99">
              <w:lastRenderedPageBreak/>
              <w:t>апреля 2018г.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160349" w:rsidRDefault="00EB7829" w:rsidP="00EB7829">
            <w:pPr>
              <w:pStyle w:val="ConsPlusNormal"/>
            </w:pPr>
            <w:r w:rsidRPr="00160349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14.1.1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  <w:rPr>
                <w:b/>
                <w:highlight w:val="yellow"/>
              </w:rPr>
            </w:pPr>
            <w:r w:rsidRPr="00DE6676">
              <w:rPr>
                <w:b/>
                <w:color w:val="FF0000"/>
              </w:rPr>
              <w:t xml:space="preserve">Газоснабжение 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14.1.2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Организационно-правовая форма организации, выдавшей технические условия на подключение к сети инженерно-технического обеспечения - Акционерное общество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14.1.3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– Газпром Газораспределение Петрозаводск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14.1.4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DE6676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– ИНН 1001009551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14.1.5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Дата выдачи технических условий на подключение к сети инженерно-технического обеспечения – 26 мая 2015г.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14.1.6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Номер выдачи технических условий на подключение к сети инженерно-технического обеспечения - №33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14.1.7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Срок действия технических условий на подключение к сети инженерно-технического обеспечения – 25 мая 2018г.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14.1.8</w:t>
            </w:r>
          </w:p>
        </w:tc>
        <w:tc>
          <w:tcPr>
            <w:tcW w:w="10209" w:type="dxa"/>
            <w:gridSpan w:val="11"/>
          </w:tcPr>
          <w:p w:rsidR="00EB7829" w:rsidRPr="00DE6676" w:rsidRDefault="00EB7829" w:rsidP="00EB7829">
            <w:pPr>
              <w:pStyle w:val="ConsPlusNormal"/>
            </w:pPr>
            <w:r w:rsidRPr="00DE6676">
              <w:t>Размер платы за подключение к сети инженерно-технического обеспечения - отсутствует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14.2.1</w:t>
            </w:r>
          </w:p>
        </w:tc>
        <w:tc>
          <w:tcPr>
            <w:tcW w:w="10209" w:type="dxa"/>
            <w:gridSpan w:val="11"/>
          </w:tcPr>
          <w:p w:rsidR="00EB7829" w:rsidRPr="00A0521E" w:rsidRDefault="00EB7829" w:rsidP="00EB7829">
            <w:pPr>
              <w:pStyle w:val="ConsPlusNormal"/>
              <w:rPr>
                <w:highlight w:val="yellow"/>
              </w:rPr>
            </w:pPr>
            <w:r w:rsidRPr="00B14471">
              <w:t>Вид сети связи – телефонная связь, радиовещание, передача данных и доступа в информационно-телекоммуникационную сеть «Интернет»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14.2.2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B7829">
            <w:pPr>
              <w:pStyle w:val="ConsPlusNormal"/>
            </w:pPr>
            <w:r w:rsidRPr="003F0F5D">
              <w:t xml:space="preserve">Организационно-правовая форма организации, выдавшей технические условия, заключившей договор на подключение к сети связи – </w:t>
            </w:r>
            <w:r w:rsidR="00E207EA" w:rsidRPr="003F0F5D">
              <w:t xml:space="preserve">Публичное акционерное общество </w:t>
            </w:r>
            <w:r w:rsidR="00E207EA">
              <w:t>междугородной и международной электрической связи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14.2.3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2E1F2B">
            <w:pPr>
              <w:pStyle w:val="ConsPlusNormal"/>
            </w:pPr>
            <w:r w:rsidRPr="003F0F5D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</w:t>
            </w:r>
            <w:r w:rsidR="002E1F2B" w:rsidRPr="003F0F5D">
              <w:t xml:space="preserve">Публичное акционерное общество </w:t>
            </w:r>
            <w:r w:rsidR="002E1F2B">
              <w:t xml:space="preserve">междугородной и международной электрической связи </w:t>
            </w:r>
            <w:r w:rsidR="002E1F2B" w:rsidRPr="002E1F2B">
              <w:t>"РОСТЕЛЕКОМ"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14.2.4</w:t>
            </w:r>
          </w:p>
        </w:tc>
        <w:tc>
          <w:tcPr>
            <w:tcW w:w="10209" w:type="dxa"/>
            <w:gridSpan w:val="11"/>
          </w:tcPr>
          <w:p w:rsidR="00EB7829" w:rsidRPr="003F0F5D" w:rsidRDefault="00EB7829" w:rsidP="00E42BD7">
            <w:pPr>
              <w:pStyle w:val="ConsPlusNormal"/>
            </w:pPr>
            <w:r w:rsidRPr="003F0F5D">
              <w:t>Индивидуальный номер налогоплательщика организации, выдавшей технические условия, заключившей договор на подключение к сети связи – ИНН 77070</w:t>
            </w:r>
            <w:r w:rsidR="00E42BD7">
              <w:t>4</w:t>
            </w:r>
            <w:r w:rsidRPr="003F0F5D">
              <w:t>9388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</w:t>
            </w:r>
            <w:r>
              <w:lastRenderedPageBreak/>
              <w:t xml:space="preserve">недвижимости жилых помещений и нежилых помещений, а также об их основных характеристиках </w:t>
            </w:r>
          </w:p>
        </w:tc>
      </w:tr>
      <w:tr w:rsidR="00EB7829" w:rsidTr="00372B10">
        <w:tc>
          <w:tcPr>
            <w:tcW w:w="3974" w:type="dxa"/>
            <w:gridSpan w:val="4"/>
            <w:vMerge w:val="restart"/>
          </w:tcPr>
          <w:p w:rsidR="00EB7829" w:rsidRDefault="00EB7829" w:rsidP="00EB7829">
            <w:pPr>
              <w:pStyle w:val="ConsPlusNormal"/>
            </w:pPr>
            <w:r>
              <w:lastRenderedPageBreak/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15.1.1</w:t>
            </w:r>
          </w:p>
        </w:tc>
        <w:tc>
          <w:tcPr>
            <w:tcW w:w="10209" w:type="dxa"/>
            <w:gridSpan w:val="11"/>
          </w:tcPr>
          <w:p w:rsidR="00EB7829" w:rsidRDefault="00EB7829" w:rsidP="00EB7829">
            <w:pPr>
              <w:pStyle w:val="ConsPlusNormal"/>
            </w:pPr>
            <w:r>
              <w:t>Количество жилых помещений – 40шт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15.1.2</w:t>
            </w:r>
          </w:p>
        </w:tc>
        <w:tc>
          <w:tcPr>
            <w:tcW w:w="10209" w:type="dxa"/>
            <w:gridSpan w:val="11"/>
          </w:tcPr>
          <w:p w:rsidR="00EB7829" w:rsidRPr="00E459D5" w:rsidRDefault="00EB7829" w:rsidP="00D44449">
            <w:pPr>
              <w:pStyle w:val="ConsPlusNormal"/>
            </w:pPr>
            <w:r w:rsidRPr="00E459D5">
              <w:t xml:space="preserve">Количество нежилых помещений </w:t>
            </w:r>
            <w:r w:rsidR="00E459D5" w:rsidRPr="00E459D5">
              <w:t>–</w:t>
            </w:r>
            <w:r w:rsidRPr="00E459D5">
              <w:t xml:space="preserve"> </w:t>
            </w:r>
            <w:r w:rsidR="00D44449">
              <w:t>30</w:t>
            </w:r>
            <w:r w:rsidR="00E459D5" w:rsidRPr="00E459D5">
              <w:t>шт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15.1.2.1</w:t>
            </w:r>
          </w:p>
        </w:tc>
        <w:tc>
          <w:tcPr>
            <w:tcW w:w="10209" w:type="dxa"/>
            <w:gridSpan w:val="11"/>
          </w:tcPr>
          <w:p w:rsidR="00EB7829" w:rsidRPr="00E459D5" w:rsidRDefault="00EB7829" w:rsidP="00EB7829">
            <w:pPr>
              <w:pStyle w:val="ConsPlusNormal"/>
            </w:pPr>
            <w:r w:rsidRPr="00E459D5">
              <w:t xml:space="preserve">в том числе </w:t>
            </w:r>
            <w:proofErr w:type="spellStart"/>
            <w:r w:rsidRPr="00E459D5">
              <w:t>машино</w:t>
            </w:r>
            <w:proofErr w:type="spellEnd"/>
            <w:r w:rsidRPr="00E459D5">
              <w:t>-мест - нет</w:t>
            </w:r>
          </w:p>
        </w:tc>
      </w:tr>
      <w:tr w:rsidR="00EB7829" w:rsidTr="00372B10">
        <w:tc>
          <w:tcPr>
            <w:tcW w:w="3974" w:type="dxa"/>
            <w:gridSpan w:val="4"/>
            <w:vMerge/>
          </w:tcPr>
          <w:p w:rsidR="00EB7829" w:rsidRDefault="00EB7829" w:rsidP="00EB7829"/>
        </w:tc>
        <w:tc>
          <w:tcPr>
            <w:tcW w:w="706" w:type="dxa"/>
          </w:tcPr>
          <w:p w:rsidR="00EB7829" w:rsidRDefault="00EB7829" w:rsidP="00EB7829">
            <w:pPr>
              <w:pStyle w:val="ConsPlusNormal"/>
            </w:pPr>
            <w:r>
              <w:t>15.1.2.2</w:t>
            </w:r>
          </w:p>
        </w:tc>
        <w:tc>
          <w:tcPr>
            <w:tcW w:w="10209" w:type="dxa"/>
            <w:gridSpan w:val="11"/>
          </w:tcPr>
          <w:p w:rsidR="00EB7829" w:rsidRPr="00E459D5" w:rsidRDefault="00EB7829" w:rsidP="00EB7829">
            <w:pPr>
              <w:pStyle w:val="ConsPlusNormal"/>
            </w:pPr>
            <w:r w:rsidRPr="00E459D5">
              <w:t>в том числе иных нежилых помещений - нет</w:t>
            </w:r>
          </w:p>
        </w:tc>
      </w:tr>
      <w:tr w:rsidR="00EB7829" w:rsidTr="00372B10">
        <w:tc>
          <w:tcPr>
            <w:tcW w:w="14889" w:type="dxa"/>
            <w:gridSpan w:val="16"/>
          </w:tcPr>
          <w:p w:rsidR="00EB7829" w:rsidRDefault="00EB7829" w:rsidP="00EB7829">
            <w:pPr>
              <w:pStyle w:val="ConsPlusNormal"/>
              <w:outlineLvl w:val="3"/>
              <w:rPr>
                <w:highlight w:val="yellow"/>
              </w:rPr>
            </w:pPr>
          </w:p>
          <w:p w:rsidR="00EB7829" w:rsidRPr="00C5402B" w:rsidRDefault="00EB7829" w:rsidP="00EB7829">
            <w:pPr>
              <w:pStyle w:val="ConsPlusNormal"/>
              <w:jc w:val="center"/>
              <w:outlineLvl w:val="3"/>
            </w:pPr>
            <w:r w:rsidRPr="00EE3CB9">
              <w:t>15.2. Об основных характеристиках жилых помещений</w:t>
            </w:r>
          </w:p>
        </w:tc>
      </w:tr>
      <w:tr w:rsidR="00EB7829" w:rsidTr="00E86B99">
        <w:tc>
          <w:tcPr>
            <w:tcW w:w="1265" w:type="dxa"/>
            <w:gridSpan w:val="2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575" w:type="dxa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34" w:type="dxa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222" w:type="dxa"/>
            <w:gridSpan w:val="2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534" w:type="dxa"/>
            <w:gridSpan w:val="4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Merge w:val="restart"/>
          </w:tcPr>
          <w:p w:rsidR="00EB7829" w:rsidRDefault="00EB7829" w:rsidP="00EB7829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567" w:type="dxa"/>
            <w:gridSpan w:val="2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4742" w:type="dxa"/>
            <w:gridSpan w:val="3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EB7829" w:rsidTr="00E86B99">
        <w:tc>
          <w:tcPr>
            <w:tcW w:w="1265" w:type="dxa"/>
            <w:gridSpan w:val="2"/>
            <w:vMerge/>
          </w:tcPr>
          <w:p w:rsidR="00EB7829" w:rsidRDefault="00EB7829" w:rsidP="00EB7829"/>
        </w:tc>
        <w:tc>
          <w:tcPr>
            <w:tcW w:w="1575" w:type="dxa"/>
            <w:vMerge/>
          </w:tcPr>
          <w:p w:rsidR="00EB7829" w:rsidRDefault="00EB7829" w:rsidP="00EB7829"/>
        </w:tc>
        <w:tc>
          <w:tcPr>
            <w:tcW w:w="1134" w:type="dxa"/>
            <w:vMerge/>
          </w:tcPr>
          <w:p w:rsidR="00EB7829" w:rsidRDefault="00EB7829" w:rsidP="00EB7829"/>
        </w:tc>
        <w:tc>
          <w:tcPr>
            <w:tcW w:w="1222" w:type="dxa"/>
            <w:gridSpan w:val="2"/>
            <w:vMerge/>
          </w:tcPr>
          <w:p w:rsidR="00EB7829" w:rsidRDefault="00EB7829" w:rsidP="00EB7829"/>
        </w:tc>
        <w:tc>
          <w:tcPr>
            <w:tcW w:w="1534" w:type="dxa"/>
            <w:gridSpan w:val="4"/>
            <w:vMerge/>
          </w:tcPr>
          <w:p w:rsidR="00EB7829" w:rsidRDefault="00EB7829" w:rsidP="00EB7829"/>
        </w:tc>
        <w:tc>
          <w:tcPr>
            <w:tcW w:w="850" w:type="dxa"/>
            <w:vMerge/>
          </w:tcPr>
          <w:p w:rsidR="00EB7829" w:rsidRDefault="00EB7829" w:rsidP="00EB7829"/>
        </w:tc>
        <w:tc>
          <w:tcPr>
            <w:tcW w:w="1228" w:type="dxa"/>
          </w:tcPr>
          <w:p w:rsidR="00EB7829" w:rsidRDefault="00EB7829" w:rsidP="00EB7829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</w:tcPr>
          <w:p w:rsidR="00EB7829" w:rsidRDefault="00EB7829" w:rsidP="00EB7829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3350" w:type="dxa"/>
          </w:tcPr>
          <w:p w:rsidR="00EB7829" w:rsidRDefault="00EB7829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702E" w:rsidTr="00E86B99">
        <w:trPr>
          <w:trHeight w:val="227"/>
        </w:trPr>
        <w:tc>
          <w:tcPr>
            <w:tcW w:w="1265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  <w:gridSpan w:val="4"/>
          </w:tcPr>
          <w:p w:rsidR="001C702E" w:rsidRDefault="001C702E" w:rsidP="006502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50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10</w:t>
            </w:r>
          </w:p>
        </w:tc>
      </w:tr>
      <w:tr w:rsidR="001C702E" w:rsidTr="00E86B99">
        <w:trPr>
          <w:trHeight w:val="450"/>
        </w:trPr>
        <w:tc>
          <w:tcPr>
            <w:tcW w:w="1265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1C702E" w:rsidRDefault="00A367FB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1C702E" w:rsidRPr="001D0BF7" w:rsidRDefault="001C702E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1C702E" w:rsidRPr="001D0BF7" w:rsidRDefault="001C702E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1C702E" w:rsidRDefault="006F6F50" w:rsidP="0065027D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850" w:type="dxa"/>
          </w:tcPr>
          <w:p w:rsidR="001C702E" w:rsidRPr="006F6F50" w:rsidRDefault="006F6F50" w:rsidP="00650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1C702E" w:rsidRDefault="006F6F50" w:rsidP="0065027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1C702E" w:rsidRDefault="006F6F50" w:rsidP="006F6F50">
            <w:pPr>
              <w:pStyle w:val="ConsPlusNormal"/>
              <w:jc w:val="center"/>
            </w:pPr>
            <w:r>
              <w:t>Зона к</w:t>
            </w:r>
            <w:r w:rsidR="001C702E">
              <w:t>ухн</w:t>
            </w:r>
            <w:r>
              <w:t>и</w:t>
            </w:r>
          </w:p>
        </w:tc>
        <w:tc>
          <w:tcPr>
            <w:tcW w:w="3350" w:type="dxa"/>
            <w:vAlign w:val="bottom"/>
          </w:tcPr>
          <w:p w:rsidR="001C702E" w:rsidRDefault="006F6F50" w:rsidP="0065027D">
            <w:pPr>
              <w:jc w:val="center"/>
            </w:pPr>
            <w:r>
              <w:t>12,6</w:t>
            </w:r>
          </w:p>
        </w:tc>
      </w:tr>
      <w:tr w:rsidR="001C702E" w:rsidTr="00E86B99">
        <w:trPr>
          <w:trHeight w:val="450"/>
        </w:trPr>
        <w:tc>
          <w:tcPr>
            <w:tcW w:w="1265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1C702E" w:rsidRDefault="001C702E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C702E" w:rsidRDefault="001C702E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1C702E" w:rsidRDefault="001C702E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1C702E" w:rsidRDefault="001C702E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C702E" w:rsidRDefault="001C702E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1C702E" w:rsidRDefault="001C702E" w:rsidP="0065027D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1C702E" w:rsidRDefault="006F6F50" w:rsidP="0065027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1C702E" w:rsidRDefault="001C702E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1C702E" w:rsidRDefault="001C702E" w:rsidP="006F6F50">
            <w:pPr>
              <w:jc w:val="center"/>
            </w:pPr>
            <w:r>
              <w:t>1,</w:t>
            </w:r>
            <w:r w:rsidR="006F6F50">
              <w:t>9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6F6F50" w:rsidRDefault="006F6F50" w:rsidP="006F6F50">
            <w:pPr>
              <w:jc w:val="center"/>
            </w:pPr>
            <w:r>
              <w:t>5,4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13,0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850" w:type="dxa"/>
          </w:tcPr>
          <w:p w:rsidR="006F6F50" w:rsidRPr="006F6F50" w:rsidRDefault="006F6F50" w:rsidP="00650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6F6F50" w:rsidRDefault="006F6F50" w:rsidP="006F6F50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9,4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6F6F50" w:rsidRDefault="006F6F50" w:rsidP="006F6F5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7,2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6,1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6F6F50" w:rsidRDefault="006F6F50" w:rsidP="006F6F50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850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6F6F50" w:rsidRDefault="006F6F50" w:rsidP="006F6F50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7,7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4,1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9,5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6F6F50" w:rsidRPr="001D0BF7" w:rsidRDefault="006F6F50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6F6F50" w:rsidRDefault="006F6F50" w:rsidP="006F6F50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10,6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6F6F50" w:rsidRDefault="006F6F50" w:rsidP="006F6F50">
            <w:pPr>
              <w:jc w:val="center"/>
            </w:pPr>
            <w:r>
              <w:t>5,8</w:t>
            </w:r>
          </w:p>
        </w:tc>
      </w:tr>
      <w:tr w:rsidR="006F6F50" w:rsidTr="00E86B99">
        <w:trPr>
          <w:trHeight w:val="450"/>
        </w:trPr>
        <w:tc>
          <w:tcPr>
            <w:tcW w:w="1265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6F6F50" w:rsidRDefault="006F6F50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6F6F50" w:rsidRDefault="006F6F50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6F6F50" w:rsidRDefault="006F6F50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6F6F50" w:rsidRDefault="006F6F50" w:rsidP="0065027D">
            <w:pPr>
              <w:jc w:val="center"/>
            </w:pPr>
            <w:r>
              <w:t>5,5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A52452" w:rsidRDefault="00A52452" w:rsidP="00D86E79">
            <w:pPr>
              <w:jc w:val="center"/>
            </w:pPr>
            <w:r>
              <w:t>1,4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A52452" w:rsidRDefault="00A52452" w:rsidP="006F6F50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11,0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A52452" w:rsidRDefault="00A52452" w:rsidP="006F6F50">
            <w:pPr>
              <w:jc w:val="center"/>
            </w:pPr>
            <w:r>
              <w:t>5,8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4,7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F6F5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A52452" w:rsidRDefault="00A52452" w:rsidP="006F6F50">
            <w:pPr>
              <w:jc w:val="center"/>
            </w:pPr>
            <w:r>
              <w:t>3,1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A52452" w:rsidRDefault="00A52452" w:rsidP="006F6F50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23,2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6,1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11,5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A52452" w:rsidRPr="001D0BF7" w:rsidRDefault="00A52452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A52452" w:rsidRDefault="000B72DA" w:rsidP="00A774AE">
            <w:pPr>
              <w:pStyle w:val="ConsPlusNormal"/>
              <w:jc w:val="center"/>
            </w:pPr>
            <w:r>
              <w:t>55,</w:t>
            </w:r>
            <w:r w:rsidR="00A774AE">
              <w:t>5</w:t>
            </w:r>
          </w:p>
        </w:tc>
        <w:tc>
          <w:tcPr>
            <w:tcW w:w="850" w:type="dxa"/>
          </w:tcPr>
          <w:p w:rsidR="00A52452" w:rsidRDefault="00C94E74" w:rsidP="00650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A52452" w:rsidRDefault="00C94E74" w:rsidP="0065027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A52452" w:rsidRDefault="00C94E74" w:rsidP="001D0781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A52452" w:rsidRDefault="00C94E74" w:rsidP="0065027D">
            <w:pPr>
              <w:jc w:val="center"/>
            </w:pPr>
            <w:r>
              <w:t>22,8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A52452" w:rsidRDefault="00C94E74" w:rsidP="00A774AE">
            <w:pPr>
              <w:jc w:val="center"/>
            </w:pPr>
            <w:r>
              <w:t>6,</w:t>
            </w:r>
            <w:r w:rsidR="00A774AE">
              <w:t>2</w:t>
            </w:r>
          </w:p>
        </w:tc>
      </w:tr>
      <w:tr w:rsidR="00A52452" w:rsidTr="00E86B99">
        <w:trPr>
          <w:trHeight w:val="450"/>
        </w:trPr>
        <w:tc>
          <w:tcPr>
            <w:tcW w:w="1265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A52452" w:rsidRDefault="00A52452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A52452" w:rsidRDefault="00A52452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A52452" w:rsidRDefault="00A52452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A52452" w:rsidRDefault="00A52452" w:rsidP="0065027D">
            <w:pPr>
              <w:jc w:val="center"/>
            </w:pPr>
            <w:r>
              <w:t>7,1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C94E74" w:rsidRDefault="00C94E74" w:rsidP="000620B0">
            <w:pPr>
              <w:jc w:val="center"/>
            </w:pPr>
            <w:r>
              <w:t>3,8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1D0BF7" w:rsidRDefault="00C94E74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65027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A774AE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>
              <w:t>,</w:t>
            </w:r>
            <w:r w:rsidR="00A774AE">
              <w:t>8</w:t>
            </w: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C94E74" w:rsidRDefault="00A774AE" w:rsidP="001D0781">
            <w:pPr>
              <w:jc w:val="center"/>
            </w:pPr>
            <w:r>
              <w:t>11,2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2,8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6,0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65027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65027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65027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65027D">
            <w:pPr>
              <w:jc w:val="center"/>
            </w:pPr>
            <w:r>
              <w:t>13,1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850" w:type="dxa"/>
          </w:tcPr>
          <w:p w:rsidR="00C94E74" w:rsidRPr="006F6F50" w:rsidRDefault="00C94E74" w:rsidP="001D07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12,0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1,8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45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13,0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850" w:type="dxa"/>
          </w:tcPr>
          <w:p w:rsidR="00C94E74" w:rsidRPr="006F6F50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9,2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6,9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6,1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7,7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3,8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9,5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10,6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1,4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11,0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C94E74" w:rsidRDefault="00C94E74" w:rsidP="002B5E62">
            <w:pPr>
              <w:jc w:val="center"/>
            </w:pPr>
            <w:r>
              <w:t>5,5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4,7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C94E74" w:rsidRDefault="00C94E74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94E74" w:rsidRDefault="00C94E74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C94E74" w:rsidRDefault="00C94E74" w:rsidP="001D0781">
            <w:pPr>
              <w:jc w:val="center"/>
            </w:pPr>
            <w:r>
              <w:t>3,1</w:t>
            </w:r>
          </w:p>
        </w:tc>
      </w:tr>
      <w:tr w:rsidR="00C94E74" w:rsidTr="00E86B99">
        <w:trPr>
          <w:trHeight w:val="340"/>
        </w:trPr>
        <w:tc>
          <w:tcPr>
            <w:tcW w:w="1265" w:type="dxa"/>
            <w:gridSpan w:val="2"/>
          </w:tcPr>
          <w:p w:rsidR="00C94E74" w:rsidRDefault="00C94E74" w:rsidP="001D07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75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C94E74" w:rsidRPr="002B5E62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C94E74" w:rsidRPr="001D0BF7" w:rsidRDefault="00C94E74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C94E74" w:rsidRDefault="00C94E74" w:rsidP="00D94CDB">
            <w:pPr>
              <w:pStyle w:val="ConsPlusNormal"/>
              <w:jc w:val="center"/>
            </w:pPr>
            <w:r>
              <w:t>54,</w:t>
            </w:r>
            <w:r w:rsidR="00D94CDB">
              <w:t>5</w:t>
            </w:r>
          </w:p>
        </w:tc>
        <w:tc>
          <w:tcPr>
            <w:tcW w:w="850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C94E74" w:rsidRDefault="00C94E74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C94E74" w:rsidRDefault="00D94CDB" w:rsidP="001D07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C94E74" w:rsidRDefault="002201F5" w:rsidP="00D94CD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C94E74" w:rsidRDefault="00D94CDB" w:rsidP="001D0781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2201F5">
            <w:pPr>
              <w:jc w:val="center"/>
            </w:pPr>
            <w:r>
              <w:t>5,8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062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0620B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A774AE" w:rsidP="000620B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22,8</w:t>
            </w:r>
            <w:bookmarkStart w:id="0" w:name="_GoBack"/>
            <w:bookmarkEnd w:id="0"/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A774AE" w:rsidP="00120C54">
            <w:pPr>
              <w:jc w:val="center"/>
            </w:pPr>
            <w:r w:rsidRPr="00120C54">
              <w:rPr>
                <w:color w:val="00B050"/>
              </w:rPr>
              <w:t>6,</w:t>
            </w:r>
            <w:r w:rsidR="00120C54" w:rsidRPr="00120C54">
              <w:rPr>
                <w:color w:val="00B050"/>
              </w:rPr>
              <w:t>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0620B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0620B0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1D07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1D07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A774AE">
            <w:pPr>
              <w:pStyle w:val="ConsPlusNormal"/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>
              <w:t>,</w:t>
            </w:r>
            <w:r w:rsidR="00A774AE">
              <w:t>6</w:t>
            </w: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A774AE" w:rsidP="001D0781">
            <w:pPr>
              <w:jc w:val="center"/>
            </w:pPr>
            <w:r>
              <w:t>11,2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5,8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1D07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1D0781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1D0781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1D0781">
            <w:pPr>
              <w:jc w:val="center"/>
            </w:pPr>
            <w:r>
              <w:t>13,1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12,0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2B5E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9,0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6,8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2B5E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372CA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850" w:type="dxa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3,7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4,7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372CA7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5,7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A774AE">
            <w:pPr>
              <w:pStyle w:val="ConsPlusNormal"/>
              <w:jc w:val="center"/>
            </w:pPr>
            <w:r>
              <w:t>54,</w:t>
            </w:r>
            <w:r w:rsidR="00A774AE">
              <w:t>8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A774AE">
            <w:pPr>
              <w:jc w:val="center"/>
            </w:pPr>
            <w:r>
              <w:t>5,</w:t>
            </w:r>
            <w:r w:rsidR="00A774AE">
              <w:t>9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  <w:p w:rsidR="00D94CDB" w:rsidRPr="002B5E62" w:rsidRDefault="00D94CDB" w:rsidP="00D86E79">
            <w:pPr>
              <w:pStyle w:val="ConsPlusNormal"/>
              <w:jc w:val="center"/>
            </w:pP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A774AE" w:rsidP="00A774AE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A774AE" w:rsidP="00D86E79">
            <w:pPr>
              <w:jc w:val="center"/>
            </w:pPr>
            <w:r>
              <w:t>11,2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2,7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372CA7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962DFB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12,0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962DFB">
            <w:pPr>
              <w:jc w:val="center"/>
            </w:pPr>
            <w:r>
              <w:t>1,7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850" w:type="dxa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4,7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A774AE">
            <w:pPr>
              <w:pStyle w:val="ConsPlusNormal"/>
              <w:jc w:val="center"/>
            </w:pPr>
            <w:r>
              <w:t>54,</w:t>
            </w:r>
            <w:r w:rsidR="00A774AE">
              <w:t>8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A774AE">
            <w:pPr>
              <w:jc w:val="center"/>
            </w:pPr>
            <w:r>
              <w:t>5,</w:t>
            </w:r>
            <w:r w:rsidR="00A774AE">
              <w:t>9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94CDB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4</w:t>
            </w:r>
          </w:p>
          <w:p w:rsidR="00D94CDB" w:rsidRPr="002B5E62" w:rsidRDefault="00D94CDB" w:rsidP="00D86E79">
            <w:pPr>
              <w:pStyle w:val="ConsPlusNormal"/>
              <w:jc w:val="center"/>
            </w:pP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A774AE" w:rsidP="00962DFB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A774AE" w:rsidP="00D86E79">
            <w:pPr>
              <w:jc w:val="center"/>
            </w:pPr>
            <w:r>
              <w:t>11,2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962DFB">
            <w:pPr>
              <w:jc w:val="center"/>
            </w:pPr>
            <w:r>
              <w:t>2,6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12,0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Pr="006F6F50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6,1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850" w:type="dxa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9,5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11,0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4,7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3,1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CA4DFB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Зона кухни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10,5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5,7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11,5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962DF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Pr="002B5E62" w:rsidRDefault="00D94CDB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D94CDB" w:rsidP="00A774AE">
            <w:pPr>
              <w:pStyle w:val="ConsPlusNormal"/>
              <w:jc w:val="center"/>
            </w:pPr>
            <w:r>
              <w:t>54,</w:t>
            </w:r>
            <w:r w:rsidR="00A774AE">
              <w:t>7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Кухня-столовая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22,8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A774AE">
            <w:pPr>
              <w:jc w:val="center"/>
            </w:pPr>
            <w:r>
              <w:t>5,</w:t>
            </w:r>
            <w:r w:rsidR="00A774AE">
              <w:t>8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7,1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0620B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3350" w:type="dxa"/>
            <w:vAlign w:val="bottom"/>
          </w:tcPr>
          <w:p w:rsidR="00D94CDB" w:rsidRDefault="00D94CDB" w:rsidP="000620B0">
            <w:pPr>
              <w:jc w:val="center"/>
            </w:pPr>
            <w:r>
              <w:t>3,4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5</w:t>
            </w:r>
          </w:p>
          <w:p w:rsidR="00D94CDB" w:rsidRPr="002B5E62" w:rsidRDefault="00D94CDB" w:rsidP="00D86E79">
            <w:pPr>
              <w:pStyle w:val="ConsPlusNormal"/>
              <w:jc w:val="center"/>
            </w:pPr>
          </w:p>
        </w:tc>
        <w:tc>
          <w:tcPr>
            <w:tcW w:w="1222" w:type="dxa"/>
            <w:gridSpan w:val="2"/>
          </w:tcPr>
          <w:p w:rsidR="00D94CDB" w:rsidRPr="001D0BF7" w:rsidRDefault="00D94CDB" w:rsidP="00D8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  <w:gridSpan w:val="4"/>
          </w:tcPr>
          <w:p w:rsidR="00D94CDB" w:rsidRDefault="00A774AE" w:rsidP="00D86E79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1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3350" w:type="dxa"/>
            <w:vAlign w:val="bottom"/>
          </w:tcPr>
          <w:p w:rsidR="00D94CDB" w:rsidRDefault="00A774AE" w:rsidP="00D86E79">
            <w:pPr>
              <w:jc w:val="center"/>
            </w:pPr>
            <w:r>
              <w:t>11,2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2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proofErr w:type="spellStart"/>
            <w:r>
              <w:t>Сан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2,6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Комната 3</w:t>
            </w: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5,5</w:t>
            </w:r>
          </w:p>
        </w:tc>
      </w:tr>
      <w:tr w:rsidR="00D94CDB" w:rsidTr="00E86B99">
        <w:trPr>
          <w:trHeight w:val="340"/>
        </w:trPr>
        <w:tc>
          <w:tcPr>
            <w:tcW w:w="1265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575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222" w:type="dxa"/>
            <w:gridSpan w:val="2"/>
          </w:tcPr>
          <w:p w:rsidR="00D94CDB" w:rsidRDefault="00D94CDB" w:rsidP="00D86E79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534" w:type="dxa"/>
            <w:gridSpan w:val="4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94CDB" w:rsidRDefault="00D94CDB" w:rsidP="00D86E79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</w:tcPr>
          <w:p w:rsidR="00D94CDB" w:rsidRDefault="00D94CDB" w:rsidP="00D86E79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3350" w:type="dxa"/>
            <w:vAlign w:val="bottom"/>
          </w:tcPr>
          <w:p w:rsidR="00D94CDB" w:rsidRDefault="00D94CDB" w:rsidP="00D86E79">
            <w:pPr>
              <w:jc w:val="center"/>
            </w:pPr>
            <w:r>
              <w:t>13,1</w:t>
            </w:r>
          </w:p>
        </w:tc>
      </w:tr>
      <w:tr w:rsidR="00D94CDB" w:rsidTr="00372B10">
        <w:tc>
          <w:tcPr>
            <w:tcW w:w="14889" w:type="dxa"/>
            <w:gridSpan w:val="16"/>
          </w:tcPr>
          <w:p w:rsidR="00D94CDB" w:rsidRDefault="00D94CDB" w:rsidP="00EB7829">
            <w:pPr>
              <w:pStyle w:val="ConsPlusNormal"/>
              <w:jc w:val="center"/>
              <w:outlineLvl w:val="3"/>
            </w:pPr>
            <w:r w:rsidRPr="00EF19F0">
              <w:t>15.3. Об основных характеристиках нежилых помещений</w:t>
            </w:r>
          </w:p>
        </w:tc>
      </w:tr>
      <w:tr w:rsidR="00D94CDB" w:rsidTr="00E86B99">
        <w:tc>
          <w:tcPr>
            <w:tcW w:w="1265" w:type="dxa"/>
            <w:gridSpan w:val="2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575" w:type="dxa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34" w:type="dxa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222" w:type="dxa"/>
            <w:gridSpan w:val="2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84" w:type="dxa"/>
            <w:gridSpan w:val="5"/>
            <w:vMerge w:val="restart"/>
          </w:tcPr>
          <w:p w:rsidR="00D94CDB" w:rsidRDefault="00D94CDB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09" w:type="dxa"/>
            <w:gridSpan w:val="5"/>
          </w:tcPr>
          <w:p w:rsidR="00D94CDB" w:rsidRDefault="00D94CDB" w:rsidP="00EB7829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94CDB" w:rsidTr="00E86B99">
        <w:tc>
          <w:tcPr>
            <w:tcW w:w="1265" w:type="dxa"/>
            <w:gridSpan w:val="2"/>
            <w:vMerge/>
          </w:tcPr>
          <w:p w:rsidR="00D94CDB" w:rsidRDefault="00D94CDB" w:rsidP="00EB7829"/>
        </w:tc>
        <w:tc>
          <w:tcPr>
            <w:tcW w:w="1575" w:type="dxa"/>
            <w:vMerge/>
          </w:tcPr>
          <w:p w:rsidR="00D94CDB" w:rsidRDefault="00D94CDB" w:rsidP="00EB7829"/>
        </w:tc>
        <w:tc>
          <w:tcPr>
            <w:tcW w:w="1134" w:type="dxa"/>
            <w:vMerge/>
          </w:tcPr>
          <w:p w:rsidR="00D94CDB" w:rsidRDefault="00D94CDB" w:rsidP="00EB7829"/>
        </w:tc>
        <w:tc>
          <w:tcPr>
            <w:tcW w:w="1222" w:type="dxa"/>
            <w:gridSpan w:val="2"/>
            <w:vMerge/>
          </w:tcPr>
          <w:p w:rsidR="00D94CDB" w:rsidRDefault="00D94CDB" w:rsidP="00EB7829"/>
        </w:tc>
        <w:tc>
          <w:tcPr>
            <w:tcW w:w="2384" w:type="dxa"/>
            <w:gridSpan w:val="5"/>
            <w:vMerge/>
          </w:tcPr>
          <w:p w:rsidR="00D94CDB" w:rsidRDefault="00D94CDB" w:rsidP="00EB7829"/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94CDB" w:rsidTr="00E86B99">
        <w:tc>
          <w:tcPr>
            <w:tcW w:w="1265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D94CDB" w:rsidRDefault="00D94CDB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94CDB" w:rsidRDefault="00D94CDB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2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4" w:type="dxa"/>
            <w:gridSpan w:val="5"/>
          </w:tcPr>
          <w:p w:rsidR="00D94CDB" w:rsidRDefault="00D94CDB" w:rsidP="00EB78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  <w:gridSpan w:val="2"/>
          </w:tcPr>
          <w:p w:rsidR="00D94CDB" w:rsidRDefault="00D94CDB" w:rsidP="00EB78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42" w:type="dxa"/>
            <w:gridSpan w:val="3"/>
          </w:tcPr>
          <w:p w:rsidR="00D94CDB" w:rsidRDefault="00D94CDB" w:rsidP="00EB7829">
            <w:pPr>
              <w:pStyle w:val="ConsPlusNormal"/>
              <w:jc w:val="center"/>
            </w:pPr>
            <w:r>
              <w:t>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2236D6" w:rsidRDefault="002236D6" w:rsidP="00B57B9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B57B9D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4,7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567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4,7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4,7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4,7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4,7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4,7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4,7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5,1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4,0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4,0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7,0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7,1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5,8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6,5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7,1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5,9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5,5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5,5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6,8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5,8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3,9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3,9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7,3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75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D86E7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567" w:type="dxa"/>
            <w:gridSpan w:val="2"/>
          </w:tcPr>
          <w:p w:rsidR="002236D6" w:rsidRDefault="002236D6" w:rsidP="00D86E79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D86E79">
            <w:pPr>
              <w:pStyle w:val="ConsPlusNormal"/>
              <w:jc w:val="center"/>
            </w:pPr>
            <w:r>
              <w:t>3,9</w:t>
            </w:r>
          </w:p>
        </w:tc>
      </w:tr>
      <w:tr w:rsidR="002236D6" w:rsidTr="00E86B99">
        <w:tc>
          <w:tcPr>
            <w:tcW w:w="1265" w:type="dxa"/>
            <w:gridSpan w:val="2"/>
          </w:tcPr>
          <w:p w:rsidR="002236D6" w:rsidRDefault="002236D6" w:rsidP="002236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75" w:type="dxa"/>
          </w:tcPr>
          <w:p w:rsidR="002236D6" w:rsidRDefault="002236D6" w:rsidP="002236D6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34" w:type="dxa"/>
          </w:tcPr>
          <w:p w:rsidR="002236D6" w:rsidRDefault="002236D6" w:rsidP="002236D6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22" w:type="dxa"/>
            <w:gridSpan w:val="2"/>
          </w:tcPr>
          <w:p w:rsidR="002236D6" w:rsidRDefault="002236D6" w:rsidP="002236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4" w:type="dxa"/>
            <w:gridSpan w:val="5"/>
          </w:tcPr>
          <w:p w:rsidR="002236D6" w:rsidRDefault="002236D6" w:rsidP="002236D6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567" w:type="dxa"/>
            <w:gridSpan w:val="2"/>
          </w:tcPr>
          <w:p w:rsidR="002236D6" w:rsidRDefault="002236D6" w:rsidP="002236D6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3,9</w:t>
            </w:r>
          </w:p>
        </w:tc>
      </w:tr>
      <w:tr w:rsidR="002236D6" w:rsidTr="00372B10">
        <w:tc>
          <w:tcPr>
            <w:tcW w:w="14889" w:type="dxa"/>
            <w:gridSpan w:val="16"/>
          </w:tcPr>
          <w:p w:rsidR="002236D6" w:rsidRDefault="002236D6" w:rsidP="00EB7829">
            <w:pPr>
              <w:pStyle w:val="ConsPlusNormal"/>
              <w:jc w:val="center"/>
              <w:outlineLvl w:val="2"/>
            </w:pPr>
          </w:p>
          <w:p w:rsidR="002236D6" w:rsidRDefault="002236D6" w:rsidP="00EB7829">
            <w:pPr>
              <w:pStyle w:val="ConsPlusNormal"/>
              <w:jc w:val="center"/>
              <w:outlineLvl w:val="2"/>
            </w:pPr>
            <w:r>
              <w:t xml:space="preserve">Раздел 16. </w:t>
            </w:r>
            <w:proofErr w:type="gramStart"/>
            <w: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2236D6" w:rsidTr="00372B10">
        <w:tc>
          <w:tcPr>
            <w:tcW w:w="14889" w:type="dxa"/>
            <w:gridSpan w:val="16"/>
          </w:tcPr>
          <w:p w:rsidR="002236D6" w:rsidRDefault="002236D6" w:rsidP="00EB7829">
            <w:pPr>
              <w:pStyle w:val="ConsPlusNormal"/>
              <w:jc w:val="center"/>
              <w:outlineLvl w:val="3"/>
            </w:pPr>
            <w:r w:rsidRPr="00B22136">
              <w:t>16.1. Перечень помещений общего пользования с указанием их назначения и площади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E3CB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4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40" w:type="dxa"/>
            <w:gridSpan w:val="8"/>
          </w:tcPr>
          <w:p w:rsidR="002236D6" w:rsidRDefault="002236D6" w:rsidP="00EB7829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567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4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0" w:type="dxa"/>
            <w:gridSpan w:val="8"/>
          </w:tcPr>
          <w:p w:rsidR="002236D6" w:rsidRDefault="002236D6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7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5</w:t>
            </w:r>
          </w:p>
        </w:tc>
      </w:tr>
      <w:tr w:rsidR="002236D6" w:rsidTr="00E86B99">
        <w:tc>
          <w:tcPr>
            <w:tcW w:w="906" w:type="dxa"/>
          </w:tcPr>
          <w:p w:rsidR="002236D6" w:rsidRPr="00335540" w:rsidRDefault="002236D6" w:rsidP="00EB782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34" w:type="dxa"/>
            <w:gridSpan w:val="2"/>
          </w:tcPr>
          <w:p w:rsidR="002236D6" w:rsidRPr="00F94F1D" w:rsidRDefault="002236D6" w:rsidP="00EB7829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740" w:type="dxa"/>
            <w:gridSpan w:val="8"/>
          </w:tcPr>
          <w:p w:rsidR="002236D6" w:rsidRDefault="002236D6" w:rsidP="00EB782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9,4</w:t>
            </w:r>
          </w:p>
        </w:tc>
      </w:tr>
      <w:tr w:rsidR="002236D6" w:rsidTr="00E86B99">
        <w:tc>
          <w:tcPr>
            <w:tcW w:w="906" w:type="dxa"/>
          </w:tcPr>
          <w:p w:rsidR="002236D6" w:rsidRPr="00C55330" w:rsidRDefault="002236D6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4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 xml:space="preserve">Дворницкая </w:t>
            </w:r>
          </w:p>
          <w:p w:rsidR="002236D6" w:rsidRDefault="002236D6" w:rsidP="00EB7829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4740" w:type="dxa"/>
            <w:gridSpan w:val="8"/>
          </w:tcPr>
          <w:p w:rsidR="002236D6" w:rsidRDefault="002236D6" w:rsidP="00EB7829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7,5</w:t>
            </w:r>
          </w:p>
        </w:tc>
      </w:tr>
      <w:tr w:rsidR="002236D6" w:rsidTr="00E86B99">
        <w:tc>
          <w:tcPr>
            <w:tcW w:w="906" w:type="dxa"/>
          </w:tcPr>
          <w:p w:rsidR="002236D6" w:rsidRPr="00C55330" w:rsidRDefault="002236D6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4" w:type="dxa"/>
            <w:gridSpan w:val="2"/>
          </w:tcPr>
          <w:p w:rsidR="002236D6" w:rsidRDefault="002236D6" w:rsidP="002236D6">
            <w:pPr>
              <w:pStyle w:val="ConsPlusNormal"/>
              <w:jc w:val="center"/>
            </w:pPr>
            <w:r>
              <w:t>Насосная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2236D6">
            <w:pPr>
              <w:pStyle w:val="ConsPlusNormal"/>
              <w:jc w:val="center"/>
            </w:pPr>
            <w:r>
              <w:t>9,3</w:t>
            </w:r>
          </w:p>
        </w:tc>
      </w:tr>
      <w:tr w:rsidR="002236D6" w:rsidTr="00E86B99">
        <w:tc>
          <w:tcPr>
            <w:tcW w:w="906" w:type="dxa"/>
          </w:tcPr>
          <w:p w:rsidR="002236D6" w:rsidRPr="001C0B23" w:rsidRDefault="002236D6" w:rsidP="00B57B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305,5</w:t>
            </w:r>
          </w:p>
        </w:tc>
      </w:tr>
      <w:tr w:rsidR="002236D6" w:rsidTr="00E86B99">
        <w:tc>
          <w:tcPr>
            <w:tcW w:w="906" w:type="dxa"/>
          </w:tcPr>
          <w:p w:rsidR="002236D6" w:rsidRPr="00C55330" w:rsidRDefault="002236D6" w:rsidP="00EB78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4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40" w:type="dxa"/>
            <w:gridSpan w:val="8"/>
          </w:tcPr>
          <w:p w:rsidR="002236D6" w:rsidRDefault="002236D6" w:rsidP="00EB7829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567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13,6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AA4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4" w:type="dxa"/>
            <w:gridSpan w:val="2"/>
          </w:tcPr>
          <w:p w:rsidR="002236D6" w:rsidRDefault="002236D6" w:rsidP="001C0B23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AA474D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567" w:type="dxa"/>
            <w:gridSpan w:val="2"/>
          </w:tcPr>
          <w:p w:rsidR="002236D6" w:rsidRDefault="002236D6" w:rsidP="00AA474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AA474D">
            <w:pPr>
              <w:pStyle w:val="ConsPlusNormal"/>
              <w:jc w:val="center"/>
            </w:pPr>
            <w:r>
              <w:t>44,3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AA4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4" w:type="dxa"/>
            <w:gridSpan w:val="2"/>
          </w:tcPr>
          <w:p w:rsidR="002236D6" w:rsidRDefault="002236D6" w:rsidP="00AA474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AA474D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567" w:type="dxa"/>
            <w:gridSpan w:val="2"/>
          </w:tcPr>
          <w:p w:rsidR="002236D6" w:rsidRDefault="002236D6" w:rsidP="00AA474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AA474D">
            <w:pPr>
              <w:pStyle w:val="ConsPlusNormal"/>
              <w:jc w:val="center"/>
            </w:pPr>
            <w:r>
              <w:t>7,8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AA47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AA474D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567" w:type="dxa"/>
            <w:gridSpan w:val="2"/>
          </w:tcPr>
          <w:p w:rsidR="002236D6" w:rsidRDefault="002236D6" w:rsidP="00AA474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6B0D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6B0DD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567" w:type="dxa"/>
            <w:gridSpan w:val="2"/>
          </w:tcPr>
          <w:p w:rsidR="002236D6" w:rsidRDefault="002236D6" w:rsidP="006B0DDB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C553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C553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C553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C553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6B0D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44,3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C553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Лестничный холл</w:t>
            </w:r>
          </w:p>
        </w:tc>
        <w:tc>
          <w:tcPr>
            <w:tcW w:w="4740" w:type="dxa"/>
            <w:gridSpan w:val="8"/>
          </w:tcPr>
          <w:p w:rsidR="002236D6" w:rsidRDefault="002236D6" w:rsidP="00B57B9D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567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B57B9D">
            <w:pPr>
              <w:pStyle w:val="ConsPlusNormal"/>
              <w:jc w:val="center"/>
            </w:pPr>
            <w:r>
              <w:t>4,4</w:t>
            </w:r>
          </w:p>
        </w:tc>
      </w:tr>
      <w:tr w:rsidR="002236D6" w:rsidTr="00E86B99">
        <w:tc>
          <w:tcPr>
            <w:tcW w:w="906" w:type="dxa"/>
          </w:tcPr>
          <w:p w:rsidR="002236D6" w:rsidRPr="00AA474D" w:rsidRDefault="002236D6" w:rsidP="005045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34" w:type="dxa"/>
            <w:gridSpan w:val="2"/>
          </w:tcPr>
          <w:p w:rsidR="002236D6" w:rsidRDefault="002236D6" w:rsidP="00875D55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4740" w:type="dxa"/>
            <w:gridSpan w:val="8"/>
          </w:tcPr>
          <w:p w:rsidR="002236D6" w:rsidRDefault="002236D6" w:rsidP="005045B4">
            <w:pPr>
              <w:pStyle w:val="ConsPlusNormal"/>
              <w:jc w:val="center"/>
            </w:pPr>
            <w:r>
              <w:t>На отм.16.030</w:t>
            </w:r>
          </w:p>
        </w:tc>
        <w:tc>
          <w:tcPr>
            <w:tcW w:w="2567" w:type="dxa"/>
            <w:gridSpan w:val="2"/>
          </w:tcPr>
          <w:p w:rsidR="002236D6" w:rsidRDefault="002236D6" w:rsidP="005045B4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5045B4">
            <w:pPr>
              <w:pStyle w:val="ConsPlusNormal"/>
              <w:jc w:val="center"/>
            </w:pPr>
            <w:r>
              <w:t>4,3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C553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34" w:type="dxa"/>
            <w:gridSpan w:val="2"/>
          </w:tcPr>
          <w:p w:rsidR="002236D6" w:rsidRDefault="002236D6" w:rsidP="00B57B9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40" w:type="dxa"/>
            <w:gridSpan w:val="8"/>
          </w:tcPr>
          <w:p w:rsidR="002236D6" w:rsidRDefault="002236D6" w:rsidP="005045B4">
            <w:pPr>
              <w:pStyle w:val="ConsPlusNormal"/>
              <w:jc w:val="center"/>
            </w:pPr>
            <w:r>
              <w:t>На отм.16.030</w:t>
            </w:r>
          </w:p>
        </w:tc>
        <w:tc>
          <w:tcPr>
            <w:tcW w:w="2567" w:type="dxa"/>
            <w:gridSpan w:val="2"/>
          </w:tcPr>
          <w:p w:rsidR="002236D6" w:rsidRDefault="002236D6" w:rsidP="005045B4">
            <w:pPr>
              <w:pStyle w:val="ConsPlusNormal"/>
              <w:jc w:val="center"/>
            </w:pPr>
          </w:p>
        </w:tc>
        <w:tc>
          <w:tcPr>
            <w:tcW w:w="4742" w:type="dxa"/>
            <w:gridSpan w:val="3"/>
          </w:tcPr>
          <w:p w:rsidR="002236D6" w:rsidRDefault="002236D6" w:rsidP="005045B4">
            <w:pPr>
              <w:pStyle w:val="ConsPlusNormal"/>
              <w:jc w:val="center"/>
            </w:pPr>
            <w:r>
              <w:t>6,7</w:t>
            </w:r>
          </w:p>
        </w:tc>
      </w:tr>
      <w:tr w:rsidR="002236D6" w:rsidTr="00372B10">
        <w:tc>
          <w:tcPr>
            <w:tcW w:w="14889" w:type="dxa"/>
            <w:gridSpan w:val="16"/>
          </w:tcPr>
          <w:p w:rsidR="002236D6" w:rsidRDefault="002236D6" w:rsidP="00EB7829">
            <w:pPr>
              <w:pStyle w:val="ConsPlusNormal"/>
              <w:jc w:val="center"/>
              <w:outlineLvl w:val="3"/>
            </w:pPr>
            <w:r w:rsidRPr="00B22136">
              <w:t xml:space="preserve">16.2. Перечень и характеристики технологического и инженерного оборудования, предназначенного для обслуживания более чем одного помещения в </w:t>
            </w:r>
            <w:r w:rsidRPr="00B22136">
              <w:lastRenderedPageBreak/>
              <w:t>данном доме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068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06" w:type="dxa"/>
            <w:gridSpan w:val="7"/>
          </w:tcPr>
          <w:p w:rsidR="002236D6" w:rsidRDefault="002236D6" w:rsidP="00EB7829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037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272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6" w:type="dxa"/>
            <w:gridSpan w:val="7"/>
          </w:tcPr>
          <w:p w:rsidR="002236D6" w:rsidRDefault="002236D6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37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2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5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 xml:space="preserve">Помещение </w:t>
            </w:r>
            <w:proofErr w:type="gramStart"/>
            <w:r>
              <w:t>насосной</w:t>
            </w:r>
            <w:proofErr w:type="gramEnd"/>
          </w:p>
        </w:tc>
        <w:tc>
          <w:tcPr>
            <w:tcW w:w="3606" w:type="dxa"/>
            <w:gridSpan w:val="7"/>
          </w:tcPr>
          <w:p w:rsidR="002236D6" w:rsidRDefault="002236D6" w:rsidP="00EB7829">
            <w:pPr>
              <w:pStyle w:val="ConsPlusNormal"/>
              <w:jc w:val="center"/>
            </w:pPr>
            <w:r>
              <w:t>Насосная станция</w:t>
            </w:r>
          </w:p>
        </w:tc>
        <w:tc>
          <w:tcPr>
            <w:tcW w:w="3037" w:type="dxa"/>
            <w:gridSpan w:val="3"/>
          </w:tcPr>
          <w:p w:rsidR="002236D6" w:rsidRPr="005C0CE7" w:rsidRDefault="002236D6" w:rsidP="0006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Q=4,19м3/час, </w:t>
            </w:r>
            <w:r w:rsidR="00A96248">
              <w:rPr>
                <w:rFonts w:ascii="Calibri" w:hAnsi="Calibri" w:cs="Calibri"/>
                <w:szCs w:val="20"/>
              </w:rPr>
              <w:t xml:space="preserve"> H=19</w:t>
            </w:r>
            <w:r>
              <w:rPr>
                <w:rFonts w:ascii="Calibri" w:hAnsi="Calibri" w:cs="Calibri"/>
                <w:szCs w:val="20"/>
              </w:rPr>
              <w:t>м3/м</w:t>
            </w:r>
          </w:p>
        </w:tc>
        <w:tc>
          <w:tcPr>
            <w:tcW w:w="4272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Увеличение требуемого напора в системе ХВС жилого дома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8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3606" w:type="dxa"/>
            <w:gridSpan w:val="7"/>
          </w:tcPr>
          <w:p w:rsidR="002236D6" w:rsidRDefault="002236D6" w:rsidP="00EB7829">
            <w:pPr>
              <w:pStyle w:val="ConsPlusNormal"/>
              <w:jc w:val="center"/>
            </w:pPr>
            <w:r>
              <w:t>Вводно-распределительное устройство</w:t>
            </w:r>
          </w:p>
        </w:tc>
        <w:tc>
          <w:tcPr>
            <w:tcW w:w="3037" w:type="dxa"/>
            <w:gridSpan w:val="3"/>
          </w:tcPr>
          <w:p w:rsidR="002236D6" w:rsidRDefault="002236D6" w:rsidP="000620B0">
            <w:pPr>
              <w:pStyle w:val="ConsPlusNormal"/>
              <w:jc w:val="center"/>
            </w:pPr>
            <w:proofErr w:type="spellStart"/>
            <w:r w:rsidRPr="005C0CE7">
              <w:t>Рр</w:t>
            </w:r>
            <w:proofErr w:type="spellEnd"/>
            <w:r w:rsidRPr="005C0CE7">
              <w:t>=</w:t>
            </w:r>
            <w:r>
              <w:t>119,5</w:t>
            </w:r>
            <w:r w:rsidRPr="005C0CE7">
              <w:t>кВт</w:t>
            </w:r>
            <w:r>
              <w:t xml:space="preserve">, </w:t>
            </w:r>
            <w:proofErr w:type="spellStart"/>
            <w:r w:rsidRPr="005C0CE7">
              <w:t>Iр</w:t>
            </w:r>
            <w:proofErr w:type="spellEnd"/>
            <w:r w:rsidRPr="005C0CE7">
              <w:t>=</w:t>
            </w:r>
            <w:r>
              <w:t>187,4</w:t>
            </w:r>
            <w:proofErr w:type="gramStart"/>
            <w:r w:rsidRPr="005C0CE7">
              <w:t>А</w:t>
            </w:r>
            <w:proofErr w:type="gramEnd"/>
          </w:p>
        </w:tc>
        <w:tc>
          <w:tcPr>
            <w:tcW w:w="4272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Электроснабжение жилого дома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8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Наружная стена здания</w:t>
            </w:r>
          </w:p>
        </w:tc>
        <w:tc>
          <w:tcPr>
            <w:tcW w:w="3606" w:type="dxa"/>
            <w:gridSpan w:val="7"/>
          </w:tcPr>
          <w:p w:rsidR="002236D6" w:rsidRDefault="002236D6" w:rsidP="00EB7829">
            <w:pPr>
              <w:pStyle w:val="ConsPlusNormal"/>
              <w:jc w:val="center"/>
            </w:pPr>
            <w:r>
              <w:t>Шкафной газораспределительный пункт</w:t>
            </w:r>
          </w:p>
        </w:tc>
        <w:tc>
          <w:tcPr>
            <w:tcW w:w="3037" w:type="dxa"/>
            <w:gridSpan w:val="3"/>
          </w:tcPr>
          <w:p w:rsidR="002236D6" w:rsidRDefault="002236D6" w:rsidP="001C0B23">
            <w:pPr>
              <w:pStyle w:val="ConsPlusNormal"/>
              <w:jc w:val="center"/>
            </w:pPr>
            <w:r>
              <w:t>макс. 26,1м3/ч</w:t>
            </w:r>
          </w:p>
        </w:tc>
        <w:tc>
          <w:tcPr>
            <w:tcW w:w="4272" w:type="dxa"/>
            <w:gridSpan w:val="2"/>
          </w:tcPr>
          <w:p w:rsidR="002236D6" w:rsidRDefault="002236D6" w:rsidP="00EB7829">
            <w:pPr>
              <w:pStyle w:val="ConsPlusNormal"/>
              <w:jc w:val="center"/>
            </w:pPr>
            <w:r>
              <w:t>Редуцирование газа, для нужд отопления и ГВС жилого дома</w:t>
            </w:r>
          </w:p>
        </w:tc>
      </w:tr>
      <w:tr w:rsidR="002236D6" w:rsidTr="00372B10">
        <w:tc>
          <w:tcPr>
            <w:tcW w:w="14889" w:type="dxa"/>
            <w:gridSpan w:val="16"/>
            <w:shd w:val="clear" w:color="auto" w:fill="auto"/>
          </w:tcPr>
          <w:p w:rsidR="002236D6" w:rsidRPr="00E86B99" w:rsidRDefault="002236D6" w:rsidP="00EB7829">
            <w:pPr>
              <w:pStyle w:val="ConsPlusNormal"/>
              <w:jc w:val="center"/>
              <w:outlineLvl w:val="3"/>
            </w:pPr>
            <w:r w:rsidRPr="00E86B99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068" w:type="dxa"/>
            <w:gridSpan w:val="3"/>
          </w:tcPr>
          <w:p w:rsidR="002236D6" w:rsidRPr="00E86B99" w:rsidRDefault="002236D6" w:rsidP="00EB7829">
            <w:pPr>
              <w:pStyle w:val="ConsPlusNormal"/>
              <w:jc w:val="center"/>
            </w:pPr>
            <w:r w:rsidRPr="00E86B99">
              <w:t>Вид имущества</w:t>
            </w:r>
          </w:p>
        </w:tc>
        <w:tc>
          <w:tcPr>
            <w:tcW w:w="2756" w:type="dxa"/>
            <w:gridSpan w:val="6"/>
          </w:tcPr>
          <w:p w:rsidR="002236D6" w:rsidRPr="00E86B99" w:rsidRDefault="002236D6" w:rsidP="00EB7829">
            <w:pPr>
              <w:pStyle w:val="ConsPlusNormal"/>
              <w:jc w:val="center"/>
            </w:pPr>
            <w:r w:rsidRPr="00E86B99">
              <w:t>Назначение имущества</w:t>
            </w:r>
          </w:p>
        </w:tc>
        <w:tc>
          <w:tcPr>
            <w:tcW w:w="8159" w:type="dxa"/>
            <w:gridSpan w:val="6"/>
          </w:tcPr>
          <w:p w:rsidR="002236D6" w:rsidRDefault="002236D6" w:rsidP="00EB7829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2236D6" w:rsidRPr="00E86B99" w:rsidRDefault="002236D6" w:rsidP="00EB7829">
            <w:pPr>
              <w:pStyle w:val="ConsPlusNormal"/>
              <w:jc w:val="center"/>
            </w:pPr>
            <w:r w:rsidRPr="00E86B99">
              <w:t>2</w:t>
            </w:r>
          </w:p>
        </w:tc>
        <w:tc>
          <w:tcPr>
            <w:tcW w:w="2756" w:type="dxa"/>
            <w:gridSpan w:val="6"/>
          </w:tcPr>
          <w:p w:rsidR="002236D6" w:rsidRPr="00E86B99" w:rsidRDefault="002236D6" w:rsidP="00EB7829">
            <w:pPr>
              <w:pStyle w:val="ConsPlusNormal"/>
              <w:jc w:val="center"/>
              <w:rPr>
                <w:lang w:val="en-US"/>
              </w:rPr>
            </w:pPr>
            <w:r w:rsidRPr="00E86B99">
              <w:t>3</w:t>
            </w:r>
          </w:p>
        </w:tc>
        <w:tc>
          <w:tcPr>
            <w:tcW w:w="8159" w:type="dxa"/>
            <w:gridSpan w:val="6"/>
          </w:tcPr>
          <w:p w:rsidR="002236D6" w:rsidRDefault="002236D6" w:rsidP="00EB7829">
            <w:pPr>
              <w:pStyle w:val="ConsPlusNormal"/>
              <w:jc w:val="center"/>
            </w:pPr>
            <w:r>
              <w:t>4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8" w:type="dxa"/>
            <w:gridSpan w:val="3"/>
          </w:tcPr>
          <w:p w:rsidR="002236D6" w:rsidRPr="00E86B99" w:rsidRDefault="002236D6" w:rsidP="00EB7829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E86B99">
              <w:rPr>
                <w:rFonts w:ascii="Verdana" w:hAnsi="Verdana"/>
                <w:sz w:val="20"/>
              </w:rPr>
              <w:t xml:space="preserve">Земельный участок </w:t>
            </w:r>
          </w:p>
          <w:p w:rsidR="002236D6" w:rsidRPr="00E86B99" w:rsidRDefault="002236D6" w:rsidP="00A774AE">
            <w:pPr>
              <w:pStyle w:val="ConsPlusNormal"/>
              <w:jc w:val="center"/>
            </w:pPr>
            <w:r w:rsidRPr="00E86B99">
              <w:t>К№ 10:01:0120124:221</w:t>
            </w:r>
            <w:r w:rsidR="00A774AE">
              <w:t>6</w:t>
            </w:r>
          </w:p>
        </w:tc>
        <w:tc>
          <w:tcPr>
            <w:tcW w:w="2756" w:type="dxa"/>
            <w:gridSpan w:val="6"/>
          </w:tcPr>
          <w:p w:rsidR="002236D6" w:rsidRPr="00E86B99" w:rsidRDefault="002236D6" w:rsidP="00EB7829">
            <w:pPr>
              <w:pStyle w:val="ConsPlusNormal"/>
              <w:jc w:val="center"/>
            </w:pPr>
            <w:r w:rsidRPr="00E86B99">
              <w:t>Расположение в его границах жилого дома</w:t>
            </w:r>
          </w:p>
        </w:tc>
        <w:tc>
          <w:tcPr>
            <w:tcW w:w="8159" w:type="dxa"/>
            <w:gridSpan w:val="6"/>
          </w:tcPr>
          <w:p w:rsidR="002236D6" w:rsidRDefault="002236D6" w:rsidP="00EB7829">
            <w:pPr>
              <w:pStyle w:val="ConsPlusNormal"/>
            </w:pPr>
            <w:r>
              <w:t xml:space="preserve">Кадастровый квартал </w:t>
            </w:r>
            <w:r w:rsidRPr="00E86B99">
              <w:t>№ 10:01:0120124</w:t>
            </w: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8" w:type="dxa"/>
            <w:gridSpan w:val="3"/>
          </w:tcPr>
          <w:p w:rsidR="002236D6" w:rsidRPr="00E86B99" w:rsidRDefault="002236D6" w:rsidP="00EB7829">
            <w:pPr>
              <w:pStyle w:val="ConsPlusNormal"/>
              <w:jc w:val="center"/>
            </w:pPr>
            <w:r w:rsidRPr="00E86B99">
              <w:rPr>
                <w:rFonts w:ascii="Verdana" w:hAnsi="Verdana"/>
                <w:sz w:val="20"/>
              </w:rPr>
              <w:t xml:space="preserve">Элементы озеленения </w:t>
            </w:r>
          </w:p>
        </w:tc>
        <w:tc>
          <w:tcPr>
            <w:tcW w:w="2756" w:type="dxa"/>
            <w:gridSpan w:val="6"/>
          </w:tcPr>
          <w:p w:rsidR="002236D6" w:rsidRPr="00E86B99" w:rsidRDefault="002236D6" w:rsidP="00EB7829">
            <w:pPr>
              <w:pStyle w:val="ConsPlusNormal"/>
              <w:jc w:val="center"/>
            </w:pPr>
          </w:p>
        </w:tc>
        <w:tc>
          <w:tcPr>
            <w:tcW w:w="8159" w:type="dxa"/>
            <w:gridSpan w:val="6"/>
          </w:tcPr>
          <w:p w:rsidR="002236D6" w:rsidRDefault="002236D6" w:rsidP="00EB7829">
            <w:pPr>
              <w:pStyle w:val="ConsPlusNormal"/>
              <w:jc w:val="center"/>
            </w:pPr>
          </w:p>
        </w:tc>
      </w:tr>
      <w:tr w:rsidR="002236D6" w:rsidTr="00E86B99">
        <w:tc>
          <w:tcPr>
            <w:tcW w:w="9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8" w:type="dxa"/>
            <w:gridSpan w:val="3"/>
          </w:tcPr>
          <w:p w:rsidR="002236D6" w:rsidRPr="00E86B99" w:rsidRDefault="002236D6" w:rsidP="00EB7829">
            <w:pPr>
              <w:pStyle w:val="ConsPlusNormal"/>
              <w:jc w:val="center"/>
            </w:pPr>
            <w:r w:rsidRPr="00E86B99">
              <w:rPr>
                <w:rFonts w:ascii="Verdana" w:hAnsi="Verdana"/>
                <w:sz w:val="20"/>
              </w:rPr>
              <w:t>Элементы благоустройства</w:t>
            </w:r>
          </w:p>
        </w:tc>
        <w:tc>
          <w:tcPr>
            <w:tcW w:w="2756" w:type="dxa"/>
            <w:gridSpan w:val="6"/>
          </w:tcPr>
          <w:p w:rsidR="002236D6" w:rsidRPr="00E86B99" w:rsidRDefault="002236D6" w:rsidP="006D2F0F">
            <w:pPr>
              <w:pStyle w:val="ConsPlusNormal"/>
              <w:jc w:val="center"/>
            </w:pPr>
            <w:r>
              <w:rPr>
                <w:rFonts w:ascii="Verdana" w:hAnsi="Verdana"/>
                <w:sz w:val="20"/>
              </w:rPr>
              <w:t>Площадки: для отдыха</w:t>
            </w:r>
            <w:r w:rsidRPr="00E86B99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для игр детей, для хозяйственных целей</w:t>
            </w:r>
          </w:p>
        </w:tc>
        <w:tc>
          <w:tcPr>
            <w:tcW w:w="8159" w:type="dxa"/>
            <w:gridSpan w:val="6"/>
          </w:tcPr>
          <w:p w:rsidR="002236D6" w:rsidRDefault="002236D6" w:rsidP="00A1237F">
            <w:pPr>
              <w:pStyle w:val="ConsPlusNormal"/>
              <w:jc w:val="both"/>
            </w:pPr>
            <w:r>
              <w:t>Придомовая территория</w:t>
            </w:r>
          </w:p>
        </w:tc>
      </w:tr>
      <w:tr w:rsidR="002236D6" w:rsidTr="00372B10">
        <w:tc>
          <w:tcPr>
            <w:tcW w:w="14889" w:type="dxa"/>
            <w:gridSpan w:val="16"/>
          </w:tcPr>
          <w:p w:rsidR="002236D6" w:rsidRDefault="002236D6" w:rsidP="00EB7829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</w:tcPr>
          <w:p w:rsidR="002236D6" w:rsidRDefault="002236D6" w:rsidP="00EB7829">
            <w:pPr>
              <w:pStyle w:val="ConsPlusNormal"/>
            </w:pPr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17.1.1</w:t>
            </w:r>
          </w:p>
        </w:tc>
        <w:tc>
          <w:tcPr>
            <w:tcW w:w="10209" w:type="dxa"/>
            <w:gridSpan w:val="11"/>
          </w:tcPr>
          <w:p w:rsidR="002236D6" w:rsidRPr="00E71AF9" w:rsidRDefault="002236D6" w:rsidP="00A427BE">
            <w:pPr>
              <w:pStyle w:val="ConsPlusNormal"/>
            </w:pPr>
            <w:r w:rsidRPr="00E71AF9">
              <w:t>Этапы реализации проекта строительства: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1 - 20% готовности                                                                  - </w:t>
            </w:r>
            <w:r w:rsidR="0067634A">
              <w:t>дека</w:t>
            </w:r>
            <w:r w:rsidR="00E71AF9">
              <w:t>брь</w:t>
            </w:r>
            <w:r w:rsidRPr="00E71AF9">
              <w:t xml:space="preserve"> 2017г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2 - 40% готовности                                                                  - </w:t>
            </w:r>
            <w:r w:rsidR="002750EA">
              <w:t>февраль</w:t>
            </w:r>
            <w:r w:rsidRPr="00E71AF9">
              <w:t xml:space="preserve"> 201</w:t>
            </w:r>
            <w:r w:rsidR="003C4D4E">
              <w:t>8</w:t>
            </w:r>
            <w:r w:rsidRPr="00E71AF9">
              <w:t>г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3 - 60% готовности                                                                  - </w:t>
            </w:r>
            <w:r w:rsidR="002750EA">
              <w:t>май</w:t>
            </w:r>
            <w:r w:rsidRPr="00E71AF9">
              <w:t xml:space="preserve"> 201</w:t>
            </w:r>
            <w:r w:rsidR="003C4D4E">
              <w:t>8</w:t>
            </w:r>
            <w:r w:rsidRPr="00E71AF9">
              <w:t>г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4 - 80% готовности                                                                  - </w:t>
            </w:r>
            <w:r w:rsidR="002750EA">
              <w:t>июль</w:t>
            </w:r>
            <w:r w:rsidRPr="00E71AF9">
              <w:t xml:space="preserve"> 2018г</w:t>
            </w:r>
          </w:p>
          <w:p w:rsidR="002236D6" w:rsidRPr="00E71AF9" w:rsidRDefault="002236D6" w:rsidP="002750EA">
            <w:pPr>
              <w:pStyle w:val="ConsPlusNormal"/>
            </w:pPr>
            <w:r w:rsidRPr="00E71AF9">
              <w:t xml:space="preserve">Этап 5 - Получение разрешения на ввод в эксплуатацию     - </w:t>
            </w:r>
            <w:r w:rsidR="002750EA">
              <w:t>сентябрь</w:t>
            </w:r>
            <w:r w:rsidRPr="00E71AF9">
              <w:t xml:space="preserve"> 2018г</w:t>
            </w:r>
          </w:p>
        </w:tc>
      </w:tr>
      <w:tr w:rsidR="002236D6" w:rsidTr="00372B10">
        <w:tc>
          <w:tcPr>
            <w:tcW w:w="3974" w:type="dxa"/>
            <w:gridSpan w:val="4"/>
            <w:vMerge/>
          </w:tcPr>
          <w:p w:rsidR="002236D6" w:rsidRDefault="002236D6" w:rsidP="00EB7829"/>
        </w:tc>
        <w:tc>
          <w:tcPr>
            <w:tcW w:w="706" w:type="dxa"/>
          </w:tcPr>
          <w:p w:rsidR="002236D6" w:rsidRPr="008B7501" w:rsidRDefault="002236D6" w:rsidP="00EB7829">
            <w:pPr>
              <w:pStyle w:val="ConsPlusNormal"/>
            </w:pPr>
            <w:r>
              <w:t>17.1.2</w:t>
            </w:r>
          </w:p>
        </w:tc>
        <w:tc>
          <w:tcPr>
            <w:tcW w:w="10209" w:type="dxa"/>
            <w:gridSpan w:val="11"/>
          </w:tcPr>
          <w:p w:rsidR="002236D6" w:rsidRPr="00E71AF9" w:rsidRDefault="002236D6" w:rsidP="00A427BE">
            <w:pPr>
              <w:pStyle w:val="ConsPlusNormal"/>
            </w:pPr>
            <w:r w:rsidRPr="00E71AF9">
              <w:t xml:space="preserve">Планируемый квартал и год </w:t>
            </w:r>
            <w:proofErr w:type="gramStart"/>
            <w:r w:rsidRPr="00E71AF9">
              <w:t>выполнения этапа реализации проекта строительства</w:t>
            </w:r>
            <w:proofErr w:type="gramEnd"/>
            <w:r w:rsidRPr="00E71AF9">
              <w:t>: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1 – </w:t>
            </w:r>
            <w:proofErr w:type="gramStart"/>
            <w:r w:rsidRPr="00E71AF9">
              <w:rPr>
                <w:lang w:val="en-US"/>
              </w:rPr>
              <w:t>IV</w:t>
            </w:r>
            <w:proofErr w:type="gramEnd"/>
            <w:r w:rsidRPr="00E71AF9">
              <w:t>квартал 2017г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2 - </w:t>
            </w:r>
            <w:r w:rsidRPr="00E71AF9">
              <w:rPr>
                <w:lang w:val="en-US"/>
              </w:rPr>
              <w:t>I</w:t>
            </w:r>
            <w:r w:rsidRPr="00E71AF9">
              <w:t xml:space="preserve"> квартал 201</w:t>
            </w:r>
            <w:r w:rsidR="00E71AF9">
              <w:t>8</w:t>
            </w:r>
            <w:r w:rsidRPr="00E71AF9">
              <w:t>г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3 - </w:t>
            </w:r>
            <w:r w:rsidRPr="00E71AF9">
              <w:rPr>
                <w:lang w:val="en-US"/>
              </w:rPr>
              <w:t>I</w:t>
            </w:r>
            <w:r w:rsidR="002750EA">
              <w:rPr>
                <w:lang w:val="en-US"/>
              </w:rPr>
              <w:t>I</w:t>
            </w:r>
            <w:r w:rsidRPr="00E71AF9">
              <w:t xml:space="preserve"> квартал 2018г</w:t>
            </w:r>
          </w:p>
          <w:p w:rsidR="002236D6" w:rsidRPr="00E71AF9" w:rsidRDefault="002236D6" w:rsidP="00A427BE">
            <w:pPr>
              <w:pStyle w:val="ConsPlusNormal"/>
            </w:pPr>
            <w:r w:rsidRPr="00E71AF9">
              <w:t xml:space="preserve">Этап 4 - </w:t>
            </w:r>
            <w:r w:rsidRPr="00E71AF9">
              <w:rPr>
                <w:lang w:val="en-US"/>
              </w:rPr>
              <w:t>II</w:t>
            </w:r>
            <w:r w:rsidR="002750EA">
              <w:rPr>
                <w:lang w:val="en-US"/>
              </w:rPr>
              <w:t>I</w:t>
            </w:r>
            <w:r w:rsidRPr="00E71AF9">
              <w:t xml:space="preserve"> квартал 2018г</w:t>
            </w:r>
          </w:p>
          <w:p w:rsidR="002236D6" w:rsidRPr="00E71AF9" w:rsidRDefault="002236D6" w:rsidP="00E71AF9">
            <w:pPr>
              <w:pStyle w:val="ConsPlusNormal"/>
            </w:pPr>
            <w:r w:rsidRPr="00E71AF9">
              <w:t xml:space="preserve">Этап 5 – </w:t>
            </w:r>
            <w:r w:rsidR="00E71AF9">
              <w:rPr>
                <w:lang w:val="en-US"/>
              </w:rPr>
              <w:t>II</w:t>
            </w:r>
            <w:r w:rsidR="002750EA">
              <w:rPr>
                <w:lang w:val="en-US"/>
              </w:rPr>
              <w:t>I</w:t>
            </w:r>
            <w:r w:rsidRPr="00E71AF9">
              <w:rPr>
                <w:lang w:val="en-US"/>
              </w:rPr>
              <w:t xml:space="preserve"> </w:t>
            </w:r>
            <w:r w:rsidRPr="00E71AF9">
              <w:t>квартал 2018г</w:t>
            </w:r>
          </w:p>
        </w:tc>
      </w:tr>
      <w:tr w:rsidR="002236D6" w:rsidTr="00372B10">
        <w:tc>
          <w:tcPr>
            <w:tcW w:w="14889" w:type="dxa"/>
            <w:gridSpan w:val="16"/>
          </w:tcPr>
          <w:p w:rsidR="002236D6" w:rsidRDefault="002236D6" w:rsidP="00EB7829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2236D6" w:rsidTr="00372B10">
        <w:tc>
          <w:tcPr>
            <w:tcW w:w="3974" w:type="dxa"/>
            <w:gridSpan w:val="4"/>
          </w:tcPr>
          <w:p w:rsidR="002236D6" w:rsidRDefault="002236D6" w:rsidP="00EB7829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18.1.1</w:t>
            </w:r>
          </w:p>
        </w:tc>
        <w:tc>
          <w:tcPr>
            <w:tcW w:w="10209" w:type="dxa"/>
            <w:gridSpan w:val="11"/>
          </w:tcPr>
          <w:p w:rsidR="002236D6" w:rsidRDefault="002236D6" w:rsidP="003E1CD7">
            <w:pPr>
              <w:pStyle w:val="ConsPlusNormal"/>
            </w:pPr>
            <w:r>
              <w:t>Планируемая стоимость строительства  - 117 000 000(руб.)</w:t>
            </w:r>
          </w:p>
        </w:tc>
      </w:tr>
      <w:tr w:rsidR="002236D6" w:rsidTr="00372B10">
        <w:tc>
          <w:tcPr>
            <w:tcW w:w="14889" w:type="dxa"/>
            <w:gridSpan w:val="16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253DDC">
              <w:t>эскроу</w:t>
            </w:r>
            <w:proofErr w:type="spellEnd"/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19.1. О способе обеспечения исполнения обязательств застройщика по договорам учас</w:t>
            </w:r>
            <w:r>
              <w:t xml:space="preserve">тия в долевом строительстве 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19.1.1</w:t>
            </w:r>
          </w:p>
        </w:tc>
        <w:tc>
          <w:tcPr>
            <w:tcW w:w="10209" w:type="dxa"/>
            <w:gridSpan w:val="11"/>
          </w:tcPr>
          <w:p w:rsidR="002236D6" w:rsidRPr="00614873" w:rsidRDefault="002236D6" w:rsidP="00EB7829">
            <w:pPr>
              <w:pStyle w:val="ConsPlusNormal"/>
            </w:pPr>
            <w:r w:rsidRPr="00614873">
              <w:t>Планируемый способ обеспечения обязательств застройщика по договорам учас</w:t>
            </w:r>
            <w:r>
              <w:t xml:space="preserve">тия в долевом строительстве </w:t>
            </w:r>
            <w:r w:rsidRPr="00614873">
              <w:t xml:space="preserve">  </w:t>
            </w:r>
            <w:r w:rsidRPr="00406C58">
              <w:t>- страхование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19.1.2</w:t>
            </w:r>
          </w:p>
        </w:tc>
        <w:tc>
          <w:tcPr>
            <w:tcW w:w="10209" w:type="dxa"/>
            <w:gridSpan w:val="11"/>
          </w:tcPr>
          <w:p w:rsidR="002236D6" w:rsidRDefault="002236D6" w:rsidP="00A774AE">
            <w:pPr>
              <w:pStyle w:val="ConsPlusNormal"/>
            </w:pPr>
            <w:r>
              <w:t>Кадастровый номер земельного участка, находящегося в залоге у участников долевого строительства в силу закона</w:t>
            </w:r>
            <w:r>
              <w:rPr>
                <w:color w:val="FF0000"/>
              </w:rPr>
              <w:t xml:space="preserve"> - </w:t>
            </w:r>
            <w:r>
              <w:t>10:01:0120124:221</w:t>
            </w:r>
            <w:r w:rsidR="00A774AE">
              <w:t>6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19.2. О банке, в котором участниками долевого строительства должн</w:t>
            </w:r>
            <w:r>
              <w:t xml:space="preserve">ы быть открыты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19.2.1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19.2.2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, без указания организационно-правовой формы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19.2.3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 </w:t>
            </w:r>
          </w:p>
        </w:tc>
      </w:tr>
      <w:tr w:rsidR="002236D6" w:rsidTr="00372B10">
        <w:tc>
          <w:tcPr>
            <w:tcW w:w="14889" w:type="dxa"/>
            <w:gridSpan w:val="16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  <w:jc w:val="center"/>
              <w:outlineLvl w:val="2"/>
            </w:pPr>
            <w:r w:rsidRPr="00253DDC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20.1.1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Вид соглашения или сделки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20.1.2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20.1.3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Полное наименование организации, у которой привлекаются денежные средства, без указания организационно-правовой формы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20.1.4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Индивидуальный номер налогоплательщика организации, у которой привлекаются денежные средства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20.1.5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Сумма привлеченных средств (рублей)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20.1.6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Определенный соглашением или сделкой срок возврата привлеченных средств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20.1.7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2236D6" w:rsidTr="00372B10">
        <w:tc>
          <w:tcPr>
            <w:tcW w:w="14889" w:type="dxa"/>
            <w:gridSpan w:val="16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  <w:jc w:val="center"/>
              <w:outlineLvl w:val="2"/>
            </w:pPr>
            <w:r w:rsidRPr="00253DDC"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</w:t>
            </w:r>
            <w:r>
              <w:t xml:space="preserve">ефона таких юридических лиц 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21.1.1</w:t>
            </w:r>
          </w:p>
        </w:tc>
        <w:tc>
          <w:tcPr>
            <w:tcW w:w="10209" w:type="dxa"/>
            <w:gridSpan w:val="11"/>
          </w:tcPr>
          <w:p w:rsidR="002236D6" w:rsidRDefault="002236D6" w:rsidP="00A4246B">
            <w:pPr>
              <w:pStyle w:val="ConsPlusNormal"/>
            </w:pPr>
            <w: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 - нет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21.1.2</w:t>
            </w:r>
          </w:p>
        </w:tc>
        <w:tc>
          <w:tcPr>
            <w:tcW w:w="10209" w:type="dxa"/>
            <w:gridSpan w:val="11"/>
          </w:tcPr>
          <w:p w:rsidR="002236D6" w:rsidRDefault="002236D6" w:rsidP="00A4246B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 50 000 000 (пятьдесят миллионов) рублей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 xml:space="preserve">21.2. О фирменном наименовании связанных с застройщиком </w:t>
            </w:r>
            <w:r>
              <w:t xml:space="preserve">юридических лиц 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21.2.1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21.2.2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21.2.3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tcBorders>
              <w:bottom w:val="nil"/>
            </w:tcBorders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21.3. О месте нахождения и адресе связанных с застройщи</w:t>
            </w:r>
            <w:r>
              <w:t xml:space="preserve">ком юридических лиц 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21.3.1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Индекс</w:t>
            </w:r>
          </w:p>
        </w:tc>
      </w:tr>
      <w:tr w:rsidR="002236D6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21.3.2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2236D6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21.3.3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2236D6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21.3.4</w:t>
            </w:r>
          </w:p>
        </w:tc>
        <w:tc>
          <w:tcPr>
            <w:tcW w:w="10209" w:type="dxa"/>
            <w:gridSpan w:val="11"/>
          </w:tcPr>
          <w:p w:rsidR="002236D6" w:rsidRDefault="002236D6" w:rsidP="00EE3CB9">
            <w:pPr>
              <w:pStyle w:val="ConsPlusNormal"/>
            </w:pPr>
            <w:r>
              <w:t xml:space="preserve">Вид населенного пункта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21.3.5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2236D6" w:rsidTr="00372B10">
        <w:tc>
          <w:tcPr>
            <w:tcW w:w="3974" w:type="dxa"/>
            <w:gridSpan w:val="4"/>
            <w:vMerge/>
            <w:tcBorders>
              <w:bottom w:val="nil"/>
            </w:tcBorders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21.3.6</w:t>
            </w:r>
          </w:p>
        </w:tc>
        <w:tc>
          <w:tcPr>
            <w:tcW w:w="10209" w:type="dxa"/>
            <w:gridSpan w:val="11"/>
          </w:tcPr>
          <w:p w:rsidR="002236D6" w:rsidRDefault="002236D6" w:rsidP="00EE3CB9">
            <w:pPr>
              <w:pStyle w:val="ConsPlusNormal"/>
            </w:pPr>
            <w:r>
              <w:t xml:space="preserve">Элемент улично-дорожной сети 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tcBorders>
              <w:top w:val="nil"/>
            </w:tcBorders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21.3.7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2236D6" w:rsidTr="00372B10">
        <w:tc>
          <w:tcPr>
            <w:tcW w:w="3974" w:type="dxa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21.3.8</w:t>
            </w:r>
          </w:p>
        </w:tc>
        <w:tc>
          <w:tcPr>
            <w:tcW w:w="10209" w:type="dxa"/>
            <w:gridSpan w:val="11"/>
          </w:tcPr>
          <w:p w:rsidR="002236D6" w:rsidRDefault="002236D6" w:rsidP="00EE3CB9">
            <w:pPr>
              <w:pStyle w:val="ConsPlusNormal"/>
            </w:pPr>
            <w:r>
              <w:t xml:space="preserve">Тип здания (сооружения)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tcBorders>
              <w:top w:val="nil"/>
            </w:tcBorders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21.3.9</w:t>
            </w:r>
          </w:p>
        </w:tc>
        <w:tc>
          <w:tcPr>
            <w:tcW w:w="10209" w:type="dxa"/>
            <w:gridSpan w:val="11"/>
          </w:tcPr>
          <w:p w:rsidR="002236D6" w:rsidRDefault="002236D6" w:rsidP="00EE3CB9">
            <w:pPr>
              <w:pStyle w:val="ConsPlusNormal"/>
            </w:pPr>
            <w:r>
              <w:t xml:space="preserve">Тип помещений 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21.4.1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Номер телефона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21.4.2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Адрес электронной почты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21.4.3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2236D6" w:rsidTr="00372B10">
        <w:tc>
          <w:tcPr>
            <w:tcW w:w="14889" w:type="dxa"/>
            <w:gridSpan w:val="16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22. </w:t>
            </w:r>
            <w:proofErr w:type="gramStart"/>
            <w:r w:rsidRPr="00253DDC"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253DDC">
              <w:t xml:space="preserve"> застройщика и связанных с застройщиком юридических лиц, </w:t>
            </w:r>
            <w:proofErr w:type="gramStart"/>
            <w:r w:rsidRPr="00253DDC">
              <w:t>соответствующем</w:t>
            </w:r>
            <w:proofErr w:type="gramEnd"/>
            <w:r w:rsidRPr="00253DDC">
              <w:t xml:space="preserve"> сумме размеров уставного капитала застройщика и уставных (складочных) капиталов, уставных фондов связанных с з</w:t>
            </w:r>
            <w:r>
              <w:t xml:space="preserve">астройщиком юридических лиц 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</w:t>
            </w:r>
            <w:r>
              <w:t xml:space="preserve">ройщиком юридических лиц 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22.1.1</w:t>
            </w:r>
          </w:p>
        </w:tc>
        <w:tc>
          <w:tcPr>
            <w:tcW w:w="10209" w:type="dxa"/>
            <w:gridSpan w:val="11"/>
          </w:tcPr>
          <w:p w:rsidR="002236D6" w:rsidRDefault="002236D6" w:rsidP="00A4246B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 - 25 000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22.1.2</w:t>
            </w:r>
          </w:p>
        </w:tc>
        <w:tc>
          <w:tcPr>
            <w:tcW w:w="10209" w:type="dxa"/>
            <w:gridSpan w:val="11"/>
          </w:tcPr>
          <w:p w:rsidR="002236D6" w:rsidRDefault="002236D6" w:rsidP="00A4246B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2236D6" w:rsidTr="00372B10">
        <w:tc>
          <w:tcPr>
            <w:tcW w:w="14889" w:type="dxa"/>
            <w:gridSpan w:val="16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23. </w:t>
            </w:r>
            <w:proofErr w:type="gramStart"/>
            <w:r w:rsidRPr="00253DDC"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53DDC">
              <w:t xml:space="preserve"> </w:t>
            </w:r>
            <w:proofErr w:type="gramStart"/>
            <w:r w:rsidRPr="00253DDC"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253DDC"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</w:t>
            </w:r>
            <w:r w:rsidRPr="00253DDC">
              <w:lastRenderedPageBreak/>
              <w:t>застройщиком юридическими лицами в соответствии со всеми их проектными декларациями и которы</w:t>
            </w:r>
            <w:r>
              <w:t xml:space="preserve">е не введены в эксплуатацию </w:t>
            </w:r>
          </w:p>
        </w:tc>
      </w:tr>
      <w:tr w:rsidR="002236D6" w:rsidTr="009D2E17">
        <w:tc>
          <w:tcPr>
            <w:tcW w:w="5454" w:type="dxa"/>
            <w:gridSpan w:val="7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2236D6" w:rsidRPr="00253DDC" w:rsidRDefault="002236D6" w:rsidP="00EB7829">
            <w:pPr>
              <w:pStyle w:val="ConsPlusNormal"/>
            </w:pPr>
            <w:proofErr w:type="gramStart"/>
            <w:r w:rsidRPr="00253DDC"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253DDC"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253DDC">
              <w:t>декларациями</w:t>
            </w:r>
            <w:proofErr w:type="gramEnd"/>
            <w:r w:rsidRPr="00253DDC">
              <w:t xml:space="preserve"> и </w:t>
            </w:r>
            <w:proofErr w:type="gramStart"/>
            <w:r w:rsidRPr="00253DDC">
              <w:t>которы</w:t>
            </w:r>
            <w:r>
              <w:t>е</w:t>
            </w:r>
            <w:proofErr w:type="gramEnd"/>
            <w:r>
              <w:t xml:space="preserve"> не введены в эксплуатацию </w:t>
            </w:r>
          </w:p>
        </w:tc>
        <w:tc>
          <w:tcPr>
            <w:tcW w:w="850" w:type="dxa"/>
            <w:gridSpan w:val="2"/>
          </w:tcPr>
          <w:p w:rsidR="002236D6" w:rsidRDefault="002236D6" w:rsidP="00EB7829">
            <w:pPr>
              <w:pStyle w:val="ConsPlusNormal"/>
            </w:pPr>
            <w:r>
              <w:t>23.1.1</w:t>
            </w:r>
          </w:p>
        </w:tc>
        <w:tc>
          <w:tcPr>
            <w:tcW w:w="8585" w:type="dxa"/>
            <w:gridSpan w:val="7"/>
          </w:tcPr>
          <w:p w:rsidR="002236D6" w:rsidRPr="008E1A24" w:rsidRDefault="002236D6" w:rsidP="00F055E7">
            <w:pPr>
              <w:pStyle w:val="ConsPlusNormal"/>
              <w:rPr>
                <w:sz w:val="32"/>
                <w:szCs w:val="32"/>
              </w:rPr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 </w:t>
            </w:r>
            <w:r>
              <w:rPr>
                <w:vertAlign w:val="superscript"/>
              </w:rPr>
              <w:t>2</w:t>
            </w:r>
            <w:r>
              <w:t xml:space="preserve"> –</w:t>
            </w:r>
            <w:r w:rsidR="00F055E7">
              <w:t xml:space="preserve">                   </w:t>
            </w:r>
            <w:r>
              <w:t xml:space="preserve"> </w:t>
            </w:r>
            <w:r w:rsidR="00F055E7">
              <w:rPr>
                <w:highlight w:val="yellow"/>
              </w:rPr>
              <w:t>19 675,8</w:t>
            </w:r>
            <w:r w:rsidRPr="008B7501">
              <w:rPr>
                <w:highlight w:val="yellow"/>
              </w:rPr>
              <w:t>8 м</w:t>
            </w:r>
            <w:proofErr w:type="gramStart"/>
            <w:r w:rsidRPr="008B7501">
              <w:rPr>
                <w:highlight w:val="yellow"/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</w:tr>
      <w:tr w:rsidR="002236D6" w:rsidTr="009D2E17">
        <w:tc>
          <w:tcPr>
            <w:tcW w:w="5454" w:type="dxa"/>
            <w:gridSpan w:val="7"/>
            <w:vMerge/>
            <w:shd w:val="clear" w:color="auto" w:fill="FFFFFF" w:themeFill="background1"/>
          </w:tcPr>
          <w:p w:rsidR="002236D6" w:rsidRPr="00253DDC" w:rsidRDefault="002236D6" w:rsidP="00EB7829"/>
        </w:tc>
        <w:tc>
          <w:tcPr>
            <w:tcW w:w="850" w:type="dxa"/>
            <w:gridSpan w:val="2"/>
          </w:tcPr>
          <w:p w:rsidR="002236D6" w:rsidRDefault="002236D6" w:rsidP="00EB7829">
            <w:pPr>
              <w:pStyle w:val="ConsPlusNormal"/>
            </w:pPr>
            <w:r>
              <w:t>23.1.2</w:t>
            </w:r>
          </w:p>
        </w:tc>
        <w:tc>
          <w:tcPr>
            <w:tcW w:w="8585" w:type="dxa"/>
            <w:gridSpan w:val="7"/>
          </w:tcPr>
          <w:p w:rsidR="002236D6" w:rsidRDefault="002236D6" w:rsidP="00A4246B">
            <w:pPr>
              <w:pStyle w:val="ConsPlusNormal"/>
            </w:pPr>
            <w:proofErr w:type="gramStart"/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2236D6" w:rsidTr="00372B10">
        <w:tc>
          <w:tcPr>
            <w:tcW w:w="14889" w:type="dxa"/>
            <w:gridSpan w:val="16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  <w:jc w:val="center"/>
              <w:outlineLvl w:val="2"/>
            </w:pPr>
            <w:r w:rsidRPr="00253DDC">
              <w:t xml:space="preserve">Раздел 24. </w:t>
            </w:r>
            <w:proofErr w:type="gramStart"/>
            <w:r w:rsidRPr="00253DDC"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253DDC"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2236D6" w:rsidTr="00372B10">
        <w:tc>
          <w:tcPr>
            <w:tcW w:w="3974" w:type="dxa"/>
            <w:gridSpan w:val="4"/>
            <w:vMerge w:val="restart"/>
            <w:shd w:val="clear" w:color="auto" w:fill="FFFFFF" w:themeFill="background1"/>
          </w:tcPr>
          <w:p w:rsidR="002236D6" w:rsidRPr="00253DDC" w:rsidRDefault="002236D6" w:rsidP="00EB7829">
            <w:pPr>
              <w:pStyle w:val="ConsPlusNormal"/>
            </w:pPr>
            <w:r w:rsidRPr="00253DDC">
              <w:t>24.1. О виде, назначении объекта социальной инфраструктуры.</w:t>
            </w:r>
          </w:p>
          <w:p w:rsidR="002236D6" w:rsidRPr="00253DDC" w:rsidRDefault="002236D6" w:rsidP="00EB7829">
            <w:pPr>
              <w:pStyle w:val="ConsPlusNormal"/>
            </w:pPr>
            <w:proofErr w:type="gramStart"/>
            <w:r w:rsidRPr="00253DDC">
              <w:t xml:space="preserve">Об указанных в </w:t>
            </w:r>
            <w:hyperlink r:id="rId10" w:history="1">
              <w:r w:rsidRPr="00253DDC">
                <w:rPr>
                  <w:color w:val="0000FF"/>
                </w:rPr>
                <w:t>частях 3</w:t>
              </w:r>
            </w:hyperlink>
            <w:r w:rsidRPr="00253DDC">
              <w:t xml:space="preserve"> и </w:t>
            </w:r>
            <w:hyperlink r:id="rId11" w:history="1">
              <w:r w:rsidRPr="00253DDC">
                <w:rPr>
                  <w:color w:val="0000FF"/>
                </w:rPr>
                <w:t>4 статьи 18.1</w:t>
              </w:r>
            </w:hyperlink>
            <w:r w:rsidRPr="00253DD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253DDC">
              <w:lastRenderedPageBreak/>
              <w:t>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253DDC">
              <w:t xml:space="preserve">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</w:t>
            </w:r>
            <w:r>
              <w:t>муниципальную собственность</w:t>
            </w:r>
            <w:proofErr w:type="gramStart"/>
            <w:r>
              <w:t xml:space="preserve"> </w:t>
            </w:r>
            <w:r w:rsidRPr="00253DDC">
              <w:t>.</w:t>
            </w:r>
            <w:proofErr w:type="gramEnd"/>
          </w:p>
          <w:p w:rsidR="002236D6" w:rsidRPr="00253DDC" w:rsidRDefault="002236D6" w:rsidP="00EB7829">
            <w:pPr>
              <w:pStyle w:val="ConsPlusNormal"/>
            </w:pPr>
            <w:proofErr w:type="gramStart"/>
            <w:r w:rsidRPr="00253DDC">
              <w:t xml:space="preserve">О целях затрат застройщика из числа целей, указанных в </w:t>
            </w:r>
            <w:hyperlink r:id="rId12" w:history="1">
              <w:r w:rsidRPr="00253DDC">
                <w:rPr>
                  <w:color w:val="0000FF"/>
                </w:rPr>
                <w:t>пунктах 8</w:t>
              </w:r>
            </w:hyperlink>
            <w:r w:rsidRPr="00253DDC">
              <w:t xml:space="preserve"> - </w:t>
            </w:r>
            <w:hyperlink r:id="rId13" w:history="1">
              <w:r w:rsidRPr="00253DDC">
                <w:rPr>
                  <w:color w:val="0000FF"/>
                </w:rPr>
                <w:t>10</w:t>
              </w:r>
            </w:hyperlink>
            <w:r w:rsidRPr="00253DDC">
              <w:t xml:space="preserve"> и </w:t>
            </w:r>
            <w:hyperlink r:id="rId14" w:history="1">
              <w:r w:rsidRPr="00253DDC">
                <w:rPr>
                  <w:color w:val="0000FF"/>
                </w:rPr>
                <w:t>12 части 1 статьи 18</w:t>
              </w:r>
            </w:hyperlink>
            <w:r w:rsidRPr="00253DDC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253DDC">
              <w:t xml:space="preserve"> планируемых размеров таких затрат, подлежащих возмещению за счет денежных средств, уплачиваемых всеми участниками долевог</w:t>
            </w:r>
            <w:r>
              <w:t xml:space="preserve">о строительства по договору 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lastRenderedPageBreak/>
              <w:t>24.1.1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- </w:t>
            </w:r>
            <w:r w:rsidRPr="00253DDC">
              <w:t>нет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24.1.2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 xml:space="preserve">Вид объекта социальной инфраструктуры 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24.1.3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24.1.4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24.1.5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24.1.6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</w:tcPr>
          <w:p w:rsidR="002236D6" w:rsidRDefault="002236D6" w:rsidP="00EB7829">
            <w:pPr>
              <w:pStyle w:val="ConsPlusNormal"/>
            </w:pPr>
            <w:r>
              <w:t>24.1.7</w:t>
            </w:r>
          </w:p>
        </w:tc>
        <w:tc>
          <w:tcPr>
            <w:tcW w:w="10209" w:type="dxa"/>
            <w:gridSpan w:val="11"/>
          </w:tcPr>
          <w:p w:rsidR="002236D6" w:rsidRDefault="002236D6" w:rsidP="00EB7829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  <w:vMerge w:val="restart"/>
          </w:tcPr>
          <w:p w:rsidR="002236D6" w:rsidRDefault="002236D6" w:rsidP="00EB7829">
            <w:pPr>
              <w:pStyle w:val="ConsPlusNormal"/>
            </w:pPr>
            <w:r>
              <w:t>24.1.8</w:t>
            </w:r>
          </w:p>
        </w:tc>
        <w:tc>
          <w:tcPr>
            <w:tcW w:w="876" w:type="dxa"/>
            <w:gridSpan w:val="3"/>
          </w:tcPr>
          <w:p w:rsidR="002236D6" w:rsidRDefault="002236D6" w:rsidP="00EB7829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1" w:type="dxa"/>
            <w:gridSpan w:val="5"/>
          </w:tcPr>
          <w:p w:rsidR="002236D6" w:rsidRDefault="002236D6" w:rsidP="00EB7829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2236D6" w:rsidTr="00372B10">
        <w:tc>
          <w:tcPr>
            <w:tcW w:w="3974" w:type="dxa"/>
            <w:gridSpan w:val="4"/>
            <w:vMerge/>
            <w:shd w:val="clear" w:color="auto" w:fill="FFFFFF" w:themeFill="background1"/>
          </w:tcPr>
          <w:p w:rsidR="002236D6" w:rsidRDefault="002236D6" w:rsidP="00EB7829"/>
        </w:tc>
        <w:tc>
          <w:tcPr>
            <w:tcW w:w="706" w:type="dxa"/>
            <w:vMerge/>
          </w:tcPr>
          <w:p w:rsidR="002236D6" w:rsidRDefault="002236D6" w:rsidP="00EB7829"/>
        </w:tc>
        <w:tc>
          <w:tcPr>
            <w:tcW w:w="876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1" w:type="dxa"/>
            <w:gridSpan w:val="5"/>
          </w:tcPr>
          <w:p w:rsidR="002236D6" w:rsidRDefault="002236D6" w:rsidP="00EB78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2" w:type="dxa"/>
            <w:gridSpan w:val="3"/>
          </w:tcPr>
          <w:p w:rsidR="002236D6" w:rsidRDefault="002236D6" w:rsidP="00EB7829">
            <w:pPr>
              <w:pStyle w:val="ConsPlusNormal"/>
              <w:jc w:val="center"/>
            </w:pPr>
            <w:r>
              <w:t>3</w:t>
            </w:r>
          </w:p>
        </w:tc>
      </w:tr>
      <w:tr w:rsidR="002236D6" w:rsidTr="00372B10">
        <w:tc>
          <w:tcPr>
            <w:tcW w:w="14889" w:type="dxa"/>
            <w:gridSpan w:val="16"/>
          </w:tcPr>
          <w:p w:rsidR="002236D6" w:rsidRDefault="002236D6" w:rsidP="00EB7829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2236D6" w:rsidTr="00372B10">
        <w:tc>
          <w:tcPr>
            <w:tcW w:w="3974" w:type="dxa"/>
            <w:gridSpan w:val="4"/>
          </w:tcPr>
          <w:p w:rsidR="002236D6" w:rsidRDefault="002236D6" w:rsidP="00EB7829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706" w:type="dxa"/>
          </w:tcPr>
          <w:p w:rsidR="002236D6" w:rsidRDefault="002236D6" w:rsidP="00EB7829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10209" w:type="dxa"/>
            <w:gridSpan w:val="11"/>
          </w:tcPr>
          <w:p w:rsidR="002236D6" w:rsidRPr="005411ED" w:rsidRDefault="002236D6" w:rsidP="00EB7829">
            <w:pPr>
              <w:pStyle w:val="ConsPlusNormal"/>
            </w:pPr>
            <w:r>
              <w:t>Иная информация о проекте</w:t>
            </w:r>
            <w:r w:rsidRPr="005411ED">
              <w:t xml:space="preserve"> - </w:t>
            </w:r>
            <w:r>
              <w:t>нет</w:t>
            </w:r>
          </w:p>
        </w:tc>
      </w:tr>
    </w:tbl>
    <w:p w:rsidR="000C0B23" w:rsidRDefault="000C0B23">
      <w:pPr>
        <w:pStyle w:val="ConsPlusNormal"/>
        <w:jc w:val="both"/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406C58" w:rsidTr="00406C58">
        <w:tc>
          <w:tcPr>
            <w:tcW w:w="12864" w:type="dxa"/>
            <w:gridSpan w:val="4"/>
          </w:tcPr>
          <w:p w:rsidR="00406C58" w:rsidRDefault="00406C58" w:rsidP="00406C58">
            <w:pPr>
              <w:pStyle w:val="ConsPlusNormal"/>
              <w:jc w:val="center"/>
              <w:outlineLvl w:val="1"/>
            </w:pPr>
            <w:r>
              <w:lastRenderedPageBreak/>
              <w:t>Сведения о фактах внесения изменений в проектную документацию</w:t>
            </w:r>
          </w:p>
        </w:tc>
      </w:tr>
      <w:tr w:rsidR="00406C58" w:rsidTr="00406C58">
        <w:tc>
          <w:tcPr>
            <w:tcW w:w="12864" w:type="dxa"/>
            <w:gridSpan w:val="4"/>
          </w:tcPr>
          <w:p w:rsidR="00406C58" w:rsidRDefault="00406C58" w:rsidP="00406C58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406C58" w:rsidTr="00406C58">
        <w:tc>
          <w:tcPr>
            <w:tcW w:w="124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406C58" w:rsidTr="00406C58">
        <w:tc>
          <w:tcPr>
            <w:tcW w:w="124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406C58" w:rsidRDefault="00406C58" w:rsidP="00406C58">
            <w:pPr>
              <w:pStyle w:val="ConsPlusNormal"/>
              <w:jc w:val="center"/>
            </w:pPr>
            <w:r>
              <w:t>4</w:t>
            </w:r>
          </w:p>
        </w:tc>
      </w:tr>
    </w:tbl>
    <w:p w:rsidR="005411ED" w:rsidRDefault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rPr>
          <w:rFonts w:ascii="Calibri" w:eastAsia="Times New Roman" w:hAnsi="Calibri" w:cs="Calibri"/>
          <w:szCs w:val="20"/>
          <w:lang w:eastAsia="ru-RU"/>
        </w:rPr>
      </w:pPr>
    </w:p>
    <w:p w:rsidR="005411ED" w:rsidRDefault="005411ED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</w:p>
    <w:p w:rsidR="00406C58" w:rsidRDefault="00406C58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</w:p>
    <w:p w:rsidR="005411ED" w:rsidRDefault="00406C58" w:rsidP="00406C58">
      <w:pPr>
        <w:tabs>
          <w:tab w:val="left" w:pos="12000"/>
        </w:tabs>
        <w:spacing w:after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Д</w:t>
      </w:r>
      <w:r w:rsidR="005411ED">
        <w:rPr>
          <w:rFonts w:ascii="Calibri" w:eastAsia="Times New Roman" w:hAnsi="Calibri" w:cs="Calibri"/>
          <w:szCs w:val="20"/>
          <w:lang w:eastAsia="ru-RU"/>
        </w:rPr>
        <w:t xml:space="preserve">иректор </w:t>
      </w:r>
    </w:p>
    <w:p w:rsidR="005411ED" w:rsidRDefault="00406C58" w:rsidP="00406C58">
      <w:pPr>
        <w:tabs>
          <w:tab w:val="left" w:pos="12000"/>
        </w:tabs>
        <w:spacing w:after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ОО</w:t>
      </w:r>
      <w:r w:rsidR="005411ED">
        <w:rPr>
          <w:rFonts w:ascii="Calibri" w:eastAsia="Times New Roman" w:hAnsi="Calibri" w:cs="Calibri"/>
          <w:szCs w:val="20"/>
          <w:lang w:eastAsia="ru-RU"/>
        </w:rPr>
        <w:t>О «</w:t>
      </w:r>
      <w:proofErr w:type="spellStart"/>
      <w:r w:rsidR="00EE3CB9">
        <w:rPr>
          <w:rFonts w:ascii="Calibri" w:eastAsia="Times New Roman" w:hAnsi="Calibri" w:cs="Calibri"/>
          <w:szCs w:val="20"/>
          <w:lang w:eastAsia="ru-RU"/>
        </w:rPr>
        <w:t>Стройинвест</w:t>
      </w:r>
      <w:proofErr w:type="spellEnd"/>
      <w:r w:rsidR="00EE3CB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411ED">
        <w:rPr>
          <w:rFonts w:ascii="Calibri" w:eastAsia="Times New Roman" w:hAnsi="Calibri" w:cs="Calibri"/>
          <w:szCs w:val="20"/>
          <w:lang w:eastAsia="ru-RU"/>
        </w:rPr>
        <w:t xml:space="preserve">КСМ»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Cs w:val="20"/>
          <w:lang w:eastAsia="ru-RU"/>
        </w:rPr>
        <w:t xml:space="preserve">         </w:t>
      </w:r>
      <w:r w:rsidR="005411ED">
        <w:rPr>
          <w:rFonts w:ascii="Calibri" w:eastAsia="Times New Roman" w:hAnsi="Calibri" w:cs="Calibri"/>
          <w:szCs w:val="20"/>
          <w:lang w:eastAsia="ru-RU"/>
        </w:rPr>
        <w:t xml:space="preserve">   </w:t>
      </w:r>
      <w:proofErr w:type="spellStart"/>
      <w:r>
        <w:rPr>
          <w:rFonts w:ascii="Calibri" w:eastAsia="Times New Roman" w:hAnsi="Calibri" w:cs="Calibri"/>
          <w:szCs w:val="20"/>
          <w:lang w:eastAsia="ru-RU"/>
        </w:rPr>
        <w:t>Мелеев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В.Н.</w:t>
      </w:r>
    </w:p>
    <w:p w:rsidR="005411ED" w:rsidRDefault="005411ED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</w:p>
    <w:p w:rsidR="005411ED" w:rsidRPr="005411ED" w:rsidRDefault="005411ED" w:rsidP="005411ED">
      <w:pPr>
        <w:tabs>
          <w:tab w:val="left" w:pos="12000"/>
        </w:tabs>
        <w:rPr>
          <w:rFonts w:ascii="Calibri" w:eastAsia="Times New Roman" w:hAnsi="Calibri" w:cs="Calibri"/>
          <w:szCs w:val="20"/>
          <w:lang w:eastAsia="ru-RU"/>
        </w:rPr>
      </w:pPr>
      <w:proofErr w:type="spellStart"/>
      <w:r>
        <w:rPr>
          <w:rFonts w:ascii="Calibri" w:eastAsia="Times New Roman" w:hAnsi="Calibri" w:cs="Calibri"/>
          <w:szCs w:val="20"/>
          <w:lang w:eastAsia="ru-RU"/>
        </w:rPr>
        <w:t>М.п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>.</w:t>
      </w:r>
    </w:p>
    <w:sectPr w:rsidR="005411ED" w:rsidRPr="005411ED" w:rsidSect="00D0228B">
      <w:pgSz w:w="16838" w:h="11905" w:orient="landscape"/>
      <w:pgMar w:top="426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0D" w:rsidRDefault="00DC470D" w:rsidP="005C401F">
      <w:pPr>
        <w:spacing w:after="0" w:line="240" w:lineRule="auto"/>
      </w:pPr>
      <w:r>
        <w:separator/>
      </w:r>
    </w:p>
  </w:endnote>
  <w:endnote w:type="continuationSeparator" w:id="0">
    <w:p w:rsidR="00DC470D" w:rsidRDefault="00DC470D" w:rsidP="005C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0D" w:rsidRDefault="00DC470D" w:rsidP="005C401F">
      <w:pPr>
        <w:spacing w:after="0" w:line="240" w:lineRule="auto"/>
      </w:pPr>
      <w:r>
        <w:separator/>
      </w:r>
    </w:p>
  </w:footnote>
  <w:footnote w:type="continuationSeparator" w:id="0">
    <w:p w:rsidR="00DC470D" w:rsidRDefault="00DC470D" w:rsidP="005C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F0"/>
    <w:rsid w:val="00002679"/>
    <w:rsid w:val="00007B10"/>
    <w:rsid w:val="000203D8"/>
    <w:rsid w:val="00021870"/>
    <w:rsid w:val="00036A61"/>
    <w:rsid w:val="00046072"/>
    <w:rsid w:val="000620B0"/>
    <w:rsid w:val="000622C8"/>
    <w:rsid w:val="000662EB"/>
    <w:rsid w:val="00070113"/>
    <w:rsid w:val="00072C91"/>
    <w:rsid w:val="00072CEE"/>
    <w:rsid w:val="000760F7"/>
    <w:rsid w:val="00076F69"/>
    <w:rsid w:val="000833A9"/>
    <w:rsid w:val="0009410C"/>
    <w:rsid w:val="000A19A0"/>
    <w:rsid w:val="000B72DA"/>
    <w:rsid w:val="000C0B23"/>
    <w:rsid w:val="000C4721"/>
    <w:rsid w:val="000D3681"/>
    <w:rsid w:val="000D5A29"/>
    <w:rsid w:val="00105790"/>
    <w:rsid w:val="001143E1"/>
    <w:rsid w:val="00120C54"/>
    <w:rsid w:val="00134040"/>
    <w:rsid w:val="001417C8"/>
    <w:rsid w:val="00160349"/>
    <w:rsid w:val="00171B8D"/>
    <w:rsid w:val="00191E9E"/>
    <w:rsid w:val="001B46DD"/>
    <w:rsid w:val="001C0B23"/>
    <w:rsid w:val="001C702E"/>
    <w:rsid w:val="001D0781"/>
    <w:rsid w:val="001D0BF7"/>
    <w:rsid w:val="001E738C"/>
    <w:rsid w:val="002201F5"/>
    <w:rsid w:val="002236D6"/>
    <w:rsid w:val="00227256"/>
    <w:rsid w:val="00232031"/>
    <w:rsid w:val="002368F6"/>
    <w:rsid w:val="00253DDC"/>
    <w:rsid w:val="00263CC9"/>
    <w:rsid w:val="002750EA"/>
    <w:rsid w:val="00285C28"/>
    <w:rsid w:val="002B5E62"/>
    <w:rsid w:val="002C03FF"/>
    <w:rsid w:val="002C2738"/>
    <w:rsid w:val="002E19D1"/>
    <w:rsid w:val="002E1F2B"/>
    <w:rsid w:val="002E6DD3"/>
    <w:rsid w:val="00304C91"/>
    <w:rsid w:val="00305873"/>
    <w:rsid w:val="00335540"/>
    <w:rsid w:val="00344F11"/>
    <w:rsid w:val="00366F69"/>
    <w:rsid w:val="00372B10"/>
    <w:rsid w:val="00372CA7"/>
    <w:rsid w:val="003933D5"/>
    <w:rsid w:val="003A38EA"/>
    <w:rsid w:val="003A5CA9"/>
    <w:rsid w:val="003B267C"/>
    <w:rsid w:val="003C4D4E"/>
    <w:rsid w:val="003E1CD7"/>
    <w:rsid w:val="003F0F5D"/>
    <w:rsid w:val="004051A4"/>
    <w:rsid w:val="00406C58"/>
    <w:rsid w:val="0042202B"/>
    <w:rsid w:val="0044278B"/>
    <w:rsid w:val="00467289"/>
    <w:rsid w:val="00482A7E"/>
    <w:rsid w:val="004842C4"/>
    <w:rsid w:val="004C7CB3"/>
    <w:rsid w:val="004D0628"/>
    <w:rsid w:val="004D0E83"/>
    <w:rsid w:val="004D4CA5"/>
    <w:rsid w:val="004D5183"/>
    <w:rsid w:val="004D7751"/>
    <w:rsid w:val="004F3085"/>
    <w:rsid w:val="005045B4"/>
    <w:rsid w:val="00506D54"/>
    <w:rsid w:val="00515367"/>
    <w:rsid w:val="005363D3"/>
    <w:rsid w:val="005411ED"/>
    <w:rsid w:val="0056339D"/>
    <w:rsid w:val="0057575F"/>
    <w:rsid w:val="0058659D"/>
    <w:rsid w:val="005B6B67"/>
    <w:rsid w:val="005C0CE7"/>
    <w:rsid w:val="005C401F"/>
    <w:rsid w:val="005C7EAB"/>
    <w:rsid w:val="005D1479"/>
    <w:rsid w:val="005D1C63"/>
    <w:rsid w:val="00604550"/>
    <w:rsid w:val="00605CF0"/>
    <w:rsid w:val="00630A8F"/>
    <w:rsid w:val="0065027D"/>
    <w:rsid w:val="00670B3B"/>
    <w:rsid w:val="0067634A"/>
    <w:rsid w:val="00686475"/>
    <w:rsid w:val="0069657C"/>
    <w:rsid w:val="006A35F2"/>
    <w:rsid w:val="006B0DDB"/>
    <w:rsid w:val="006C1929"/>
    <w:rsid w:val="006D2F0F"/>
    <w:rsid w:val="006E322B"/>
    <w:rsid w:val="006F6F50"/>
    <w:rsid w:val="0070181F"/>
    <w:rsid w:val="00703DCD"/>
    <w:rsid w:val="00703E66"/>
    <w:rsid w:val="007118E1"/>
    <w:rsid w:val="00732FA7"/>
    <w:rsid w:val="00756046"/>
    <w:rsid w:val="00790158"/>
    <w:rsid w:val="0079676D"/>
    <w:rsid w:val="007A7F7F"/>
    <w:rsid w:val="007B57A3"/>
    <w:rsid w:val="007B74CA"/>
    <w:rsid w:val="008033A4"/>
    <w:rsid w:val="00805F72"/>
    <w:rsid w:val="008060E0"/>
    <w:rsid w:val="00806A2C"/>
    <w:rsid w:val="00832C4F"/>
    <w:rsid w:val="00865B57"/>
    <w:rsid w:val="00875D55"/>
    <w:rsid w:val="00876C7B"/>
    <w:rsid w:val="0088015F"/>
    <w:rsid w:val="00882B65"/>
    <w:rsid w:val="00882F73"/>
    <w:rsid w:val="00883EE2"/>
    <w:rsid w:val="008B46DE"/>
    <w:rsid w:val="008B7501"/>
    <w:rsid w:val="008D34CF"/>
    <w:rsid w:val="008F58F6"/>
    <w:rsid w:val="00944FDD"/>
    <w:rsid w:val="00962A81"/>
    <w:rsid w:val="00962DFB"/>
    <w:rsid w:val="009643AA"/>
    <w:rsid w:val="00986EAC"/>
    <w:rsid w:val="0098766E"/>
    <w:rsid w:val="009901B5"/>
    <w:rsid w:val="009A128A"/>
    <w:rsid w:val="009A1A69"/>
    <w:rsid w:val="009A39A7"/>
    <w:rsid w:val="009A78C2"/>
    <w:rsid w:val="009B6824"/>
    <w:rsid w:val="009B7F13"/>
    <w:rsid w:val="009D2E17"/>
    <w:rsid w:val="009D2E94"/>
    <w:rsid w:val="009E4927"/>
    <w:rsid w:val="009F472E"/>
    <w:rsid w:val="00A04F87"/>
    <w:rsid w:val="00A0521E"/>
    <w:rsid w:val="00A05A28"/>
    <w:rsid w:val="00A1237F"/>
    <w:rsid w:val="00A156D2"/>
    <w:rsid w:val="00A16B7E"/>
    <w:rsid w:val="00A367FB"/>
    <w:rsid w:val="00A4246B"/>
    <w:rsid w:val="00A427BE"/>
    <w:rsid w:val="00A45889"/>
    <w:rsid w:val="00A52452"/>
    <w:rsid w:val="00A7054D"/>
    <w:rsid w:val="00A774AE"/>
    <w:rsid w:val="00A868BE"/>
    <w:rsid w:val="00A91781"/>
    <w:rsid w:val="00A96248"/>
    <w:rsid w:val="00AA2D37"/>
    <w:rsid w:val="00AA474D"/>
    <w:rsid w:val="00AB6467"/>
    <w:rsid w:val="00AB6B38"/>
    <w:rsid w:val="00AC04AF"/>
    <w:rsid w:val="00AC6051"/>
    <w:rsid w:val="00AE0ED0"/>
    <w:rsid w:val="00AE63B5"/>
    <w:rsid w:val="00B00A0B"/>
    <w:rsid w:val="00B04250"/>
    <w:rsid w:val="00B14471"/>
    <w:rsid w:val="00B21009"/>
    <w:rsid w:val="00B22136"/>
    <w:rsid w:val="00B30E75"/>
    <w:rsid w:val="00B43E9A"/>
    <w:rsid w:val="00B57B9D"/>
    <w:rsid w:val="00B640E3"/>
    <w:rsid w:val="00B83F72"/>
    <w:rsid w:val="00B92BE5"/>
    <w:rsid w:val="00BB3F15"/>
    <w:rsid w:val="00BE14C1"/>
    <w:rsid w:val="00BE1ACB"/>
    <w:rsid w:val="00BE49BB"/>
    <w:rsid w:val="00C15F0D"/>
    <w:rsid w:val="00C5373D"/>
    <w:rsid w:val="00C5402B"/>
    <w:rsid w:val="00C55330"/>
    <w:rsid w:val="00C57870"/>
    <w:rsid w:val="00C6109B"/>
    <w:rsid w:val="00C65C83"/>
    <w:rsid w:val="00C70568"/>
    <w:rsid w:val="00C74A66"/>
    <w:rsid w:val="00C77325"/>
    <w:rsid w:val="00C91BB2"/>
    <w:rsid w:val="00C94E74"/>
    <w:rsid w:val="00C97256"/>
    <w:rsid w:val="00C97261"/>
    <w:rsid w:val="00CA4DFB"/>
    <w:rsid w:val="00CA5BAA"/>
    <w:rsid w:val="00CA79D0"/>
    <w:rsid w:val="00CB11FE"/>
    <w:rsid w:val="00CC689E"/>
    <w:rsid w:val="00CE273D"/>
    <w:rsid w:val="00CF0AF7"/>
    <w:rsid w:val="00D00671"/>
    <w:rsid w:val="00D0228B"/>
    <w:rsid w:val="00D04347"/>
    <w:rsid w:val="00D11940"/>
    <w:rsid w:val="00D14529"/>
    <w:rsid w:val="00D2785D"/>
    <w:rsid w:val="00D44449"/>
    <w:rsid w:val="00D45377"/>
    <w:rsid w:val="00D47DC7"/>
    <w:rsid w:val="00D51ECB"/>
    <w:rsid w:val="00D83FDB"/>
    <w:rsid w:val="00D86E79"/>
    <w:rsid w:val="00D94CDB"/>
    <w:rsid w:val="00DA19AF"/>
    <w:rsid w:val="00DA21A9"/>
    <w:rsid w:val="00DA3240"/>
    <w:rsid w:val="00DA649A"/>
    <w:rsid w:val="00DC470D"/>
    <w:rsid w:val="00DE6676"/>
    <w:rsid w:val="00DF5227"/>
    <w:rsid w:val="00E207EA"/>
    <w:rsid w:val="00E365D8"/>
    <w:rsid w:val="00E41945"/>
    <w:rsid w:val="00E42B26"/>
    <w:rsid w:val="00E42BD7"/>
    <w:rsid w:val="00E459D5"/>
    <w:rsid w:val="00E53D6D"/>
    <w:rsid w:val="00E60CD4"/>
    <w:rsid w:val="00E64125"/>
    <w:rsid w:val="00E71AF9"/>
    <w:rsid w:val="00E850E2"/>
    <w:rsid w:val="00E86B99"/>
    <w:rsid w:val="00EA1DE8"/>
    <w:rsid w:val="00EB7829"/>
    <w:rsid w:val="00ED34B2"/>
    <w:rsid w:val="00ED44F1"/>
    <w:rsid w:val="00EE15D1"/>
    <w:rsid w:val="00EE3CB9"/>
    <w:rsid w:val="00EF0CFA"/>
    <w:rsid w:val="00EF19F0"/>
    <w:rsid w:val="00F055E7"/>
    <w:rsid w:val="00F223EE"/>
    <w:rsid w:val="00F56BC8"/>
    <w:rsid w:val="00F56FFC"/>
    <w:rsid w:val="00F927E3"/>
    <w:rsid w:val="00F94F1D"/>
    <w:rsid w:val="00F9608D"/>
    <w:rsid w:val="00FA39A6"/>
    <w:rsid w:val="00FA4857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C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1F"/>
  </w:style>
  <w:style w:type="paragraph" w:styleId="a7">
    <w:name w:val="footer"/>
    <w:basedOn w:val="a"/>
    <w:link w:val="a8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1F"/>
  </w:style>
  <w:style w:type="paragraph" w:styleId="a9">
    <w:name w:val="Normal (Web)"/>
    <w:basedOn w:val="a"/>
    <w:uiPriority w:val="99"/>
    <w:unhideWhenUsed/>
    <w:rsid w:val="00F223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5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5C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01F"/>
  </w:style>
  <w:style w:type="paragraph" w:styleId="a7">
    <w:name w:val="footer"/>
    <w:basedOn w:val="a"/>
    <w:link w:val="a8"/>
    <w:uiPriority w:val="99"/>
    <w:unhideWhenUsed/>
    <w:rsid w:val="005C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01F"/>
  </w:style>
  <w:style w:type="paragraph" w:styleId="a9">
    <w:name w:val="Normal (Web)"/>
    <w:basedOn w:val="a"/>
    <w:uiPriority w:val="99"/>
    <w:unhideWhenUsed/>
    <w:rsid w:val="00F223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5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D3435D91AD62B666402DF66BAB4AC70A8209325BFC737D8DEFC4E73B0714300A0DE6C7D59i1H" TargetMode="External"/><Relationship Id="rId13" Type="http://schemas.openxmlformats.org/officeDocument/2006/relationships/hyperlink" Target="consultantplus://offline/ref=E8AD3435D91AD62B666402DF66BAB4AC70A8209325BFC737D8DEFC4E73B0714300A0DE6F7959i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AD3435D91AD62B666402DF66BAB4AC70A8209325BFC737D8DEFC4E73B0714300A0DE6F7959i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AD3435D91AD62B666402DF66BAB4AC70A8209325BFC737D8DEFC4E73B0714300A0DE6F7859i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AD3435D91AD62B666402DF66BAB4AC70A8209325BFC737D8DEFC4E73B0714300A0DE6F7859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D3435D91AD62B666402DF66BAB4AC70A8209325BFC737D8DEFC4E73B0714300A0DE6C7659i3H" TargetMode="External"/><Relationship Id="rId14" Type="http://schemas.openxmlformats.org/officeDocument/2006/relationships/hyperlink" Target="consultantplus://offline/ref=E8AD3435D91AD62B666402DF66BAB4AC70A8209325BFC737D8DEFC4E73B0714300A0DE6F7959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A3B4-6477-4B02-963E-35BBD3C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Н. Мелеев</dc:creator>
  <cp:lastModifiedBy>Германом Павел Юрьевич</cp:lastModifiedBy>
  <cp:revision>12</cp:revision>
  <cp:lastPrinted>2017-04-19T05:29:00Z</cp:lastPrinted>
  <dcterms:created xsi:type="dcterms:W3CDTF">2017-08-23T13:06:00Z</dcterms:created>
  <dcterms:modified xsi:type="dcterms:W3CDTF">2017-09-25T08:04:00Z</dcterms:modified>
</cp:coreProperties>
</file>