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73" w:rsidRDefault="00DF2870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404E73" w:rsidRDefault="00DF2870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ОБЩЕСТВО С ОГРАНИЧЕННОЙ ОТВЕТСТВЕННОСТЬЮ</w:t>
      </w:r>
    </w:p>
    <w:p w:rsidR="00404E73" w:rsidRDefault="00DF28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«ДОМОСТРОЙ»</w:t>
      </w:r>
    </w:p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241012, г. Брянск, ул. </w:t>
      </w:r>
      <w:proofErr w:type="spellStart"/>
      <w:r>
        <w:rPr>
          <w:sz w:val="28"/>
          <w:szCs w:val="28"/>
        </w:rPr>
        <w:t>Камозина</w:t>
      </w:r>
      <w:proofErr w:type="spellEnd"/>
      <w:r>
        <w:rPr>
          <w:sz w:val="28"/>
          <w:szCs w:val="28"/>
        </w:rPr>
        <w:t xml:space="preserve">, 38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40702810408000103340</w:t>
      </w:r>
    </w:p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>ИНН 3232012562, КПП 325701001</w:t>
      </w:r>
      <w:proofErr w:type="gramStart"/>
      <w:r>
        <w:rPr>
          <w:sz w:val="28"/>
          <w:szCs w:val="28"/>
        </w:rPr>
        <w:t xml:space="preserve">                    К</w:t>
      </w:r>
      <w:proofErr w:type="gramEnd"/>
      <w:r>
        <w:rPr>
          <w:sz w:val="28"/>
          <w:szCs w:val="28"/>
        </w:rPr>
        <w:t>/с 30101810400000000601</w:t>
      </w:r>
    </w:p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1023201067075                                          БИК 041501601</w:t>
      </w:r>
    </w:p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56-95-90                                           Брянское отделение № 8605    </w:t>
      </w:r>
    </w:p>
    <w:p w:rsidR="00524F8B" w:rsidRDefault="00524F8B" w:rsidP="0052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ПАО Сбербанк России</w:t>
      </w:r>
    </w:p>
    <w:p w:rsidR="00404E73" w:rsidRDefault="00404E73">
      <w:pPr>
        <w:jc w:val="both"/>
        <w:rPr>
          <w:sz w:val="28"/>
          <w:szCs w:val="28"/>
        </w:rPr>
      </w:pPr>
    </w:p>
    <w:p w:rsidR="00404E73" w:rsidRDefault="00404E73">
      <w:pPr>
        <w:jc w:val="both"/>
        <w:rPr>
          <w:sz w:val="28"/>
          <w:szCs w:val="28"/>
        </w:rPr>
      </w:pPr>
    </w:p>
    <w:p w:rsidR="00404E73" w:rsidRDefault="00DF2870">
      <w:pPr>
        <w:jc w:val="center"/>
      </w:pPr>
      <w:r>
        <w:rPr>
          <w:b/>
          <w:sz w:val="36"/>
          <w:szCs w:val="36"/>
        </w:rPr>
        <w:t xml:space="preserve">ПРОЕКТНАЯ ДЕКЛАРАЦИЯ </w:t>
      </w:r>
    </w:p>
    <w:p w:rsidR="00404E73" w:rsidRDefault="00DF2870">
      <w:pPr>
        <w:jc w:val="center"/>
      </w:pPr>
      <w:r>
        <w:rPr>
          <w:b/>
          <w:sz w:val="36"/>
          <w:szCs w:val="36"/>
        </w:rPr>
        <w:t xml:space="preserve">от </w:t>
      </w:r>
      <w:r w:rsidR="00457015">
        <w:rPr>
          <w:b/>
          <w:sz w:val="36"/>
          <w:szCs w:val="36"/>
        </w:rPr>
        <w:t xml:space="preserve"> 01.06</w:t>
      </w:r>
      <w:r w:rsidR="00531D82">
        <w:rPr>
          <w:b/>
          <w:sz w:val="36"/>
          <w:szCs w:val="36"/>
        </w:rPr>
        <w:t>.2016г.</w:t>
      </w:r>
      <w:r>
        <w:rPr>
          <w:b/>
          <w:sz w:val="36"/>
          <w:szCs w:val="36"/>
        </w:rPr>
        <w:t xml:space="preserve"> </w:t>
      </w:r>
    </w:p>
    <w:p w:rsidR="00474120" w:rsidRDefault="00DF2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строительстве многоквартирного </w:t>
      </w:r>
      <w:r w:rsidR="00474120">
        <w:rPr>
          <w:b/>
          <w:sz w:val="28"/>
          <w:szCs w:val="28"/>
        </w:rPr>
        <w:t xml:space="preserve">10-ти этажного </w:t>
      </w:r>
      <w:r>
        <w:rPr>
          <w:b/>
          <w:sz w:val="28"/>
          <w:szCs w:val="28"/>
        </w:rPr>
        <w:t xml:space="preserve">жилого дома расположенного по адресу: Брянская область, </w:t>
      </w:r>
      <w:r w:rsidR="00474120">
        <w:rPr>
          <w:b/>
          <w:sz w:val="28"/>
          <w:szCs w:val="28"/>
        </w:rPr>
        <w:t>Брянский р-н,</w:t>
      </w:r>
    </w:p>
    <w:p w:rsidR="00404E73" w:rsidRDefault="00474120">
      <w:pPr>
        <w:jc w:val="center"/>
      </w:pPr>
      <w:r>
        <w:rPr>
          <w:b/>
          <w:sz w:val="28"/>
          <w:szCs w:val="28"/>
        </w:rPr>
        <w:t xml:space="preserve"> п. </w:t>
      </w:r>
      <w:proofErr w:type="gramStart"/>
      <w:r>
        <w:rPr>
          <w:b/>
          <w:sz w:val="28"/>
          <w:szCs w:val="28"/>
        </w:rPr>
        <w:t>Мичуринский</w:t>
      </w:r>
      <w:proofErr w:type="gramEnd"/>
      <w:r w:rsidR="00DF2870">
        <w:rPr>
          <w:b/>
          <w:sz w:val="28"/>
          <w:szCs w:val="28"/>
        </w:rPr>
        <w:t xml:space="preserve">, улица </w:t>
      </w:r>
      <w:r>
        <w:rPr>
          <w:b/>
          <w:sz w:val="28"/>
          <w:szCs w:val="28"/>
        </w:rPr>
        <w:t>Выставочная, 1а</w:t>
      </w:r>
    </w:p>
    <w:p w:rsidR="00404E73" w:rsidRDefault="00404E73">
      <w:pPr>
        <w:jc w:val="right"/>
        <w:rPr>
          <w:sz w:val="28"/>
          <w:szCs w:val="28"/>
        </w:rPr>
      </w:pPr>
    </w:p>
    <w:p w:rsidR="00404E73" w:rsidRDefault="00DF2870">
      <w:pPr>
        <w:numPr>
          <w:ilvl w:val="0"/>
          <w:numId w:val="1"/>
        </w:numPr>
        <w:jc w:val="both"/>
      </w:pPr>
      <w:r>
        <w:rPr>
          <w:b/>
          <w:sz w:val="28"/>
          <w:szCs w:val="28"/>
        </w:rPr>
        <w:t>Информация о застройщике</w:t>
      </w:r>
    </w:p>
    <w:p w:rsidR="00404E73" w:rsidRDefault="00DF2870">
      <w:pPr>
        <w:numPr>
          <w:ilvl w:val="0"/>
          <w:numId w:val="2"/>
        </w:numPr>
        <w:jc w:val="both"/>
      </w:pPr>
      <w:r>
        <w:rPr>
          <w:sz w:val="28"/>
          <w:szCs w:val="28"/>
        </w:rPr>
        <w:t>Общество с ограниченной ответственностью «Домострой».</w:t>
      </w:r>
    </w:p>
    <w:p w:rsidR="00404E73" w:rsidRDefault="00DF2870">
      <w:pPr>
        <w:jc w:val="both"/>
      </w:pPr>
      <w:r>
        <w:rPr>
          <w:sz w:val="28"/>
          <w:szCs w:val="28"/>
        </w:rPr>
        <w:t xml:space="preserve">Юридический адрес: 241012, г. Брянск, ул. </w:t>
      </w:r>
      <w:proofErr w:type="spellStart"/>
      <w:r>
        <w:rPr>
          <w:sz w:val="28"/>
          <w:szCs w:val="28"/>
        </w:rPr>
        <w:t>Камозина</w:t>
      </w:r>
      <w:proofErr w:type="spellEnd"/>
      <w:r>
        <w:rPr>
          <w:sz w:val="28"/>
          <w:szCs w:val="28"/>
        </w:rPr>
        <w:t>, д.38.</w:t>
      </w:r>
    </w:p>
    <w:p w:rsidR="00404E73" w:rsidRDefault="00DF2870">
      <w:pPr>
        <w:jc w:val="both"/>
      </w:pPr>
      <w:r>
        <w:rPr>
          <w:sz w:val="28"/>
          <w:szCs w:val="28"/>
        </w:rPr>
        <w:t xml:space="preserve">Фактический адрес: 241012, г. Брянск, ул. </w:t>
      </w:r>
      <w:proofErr w:type="spellStart"/>
      <w:r>
        <w:rPr>
          <w:sz w:val="28"/>
          <w:szCs w:val="28"/>
        </w:rPr>
        <w:t>Камозина</w:t>
      </w:r>
      <w:proofErr w:type="spellEnd"/>
      <w:r>
        <w:rPr>
          <w:sz w:val="28"/>
          <w:szCs w:val="28"/>
        </w:rPr>
        <w:t>, д. 38.</w:t>
      </w:r>
    </w:p>
    <w:p w:rsidR="00404E73" w:rsidRDefault="00DF2870">
      <w:pPr>
        <w:jc w:val="both"/>
      </w:pPr>
      <w:r>
        <w:rPr>
          <w:sz w:val="28"/>
          <w:szCs w:val="28"/>
        </w:rPr>
        <w:t>Телефоны: 56-95-90, 56-35-97</w:t>
      </w:r>
    </w:p>
    <w:p w:rsidR="00404E73" w:rsidRDefault="00DF2870">
      <w:pPr>
        <w:jc w:val="both"/>
      </w:pPr>
      <w:r>
        <w:rPr>
          <w:sz w:val="28"/>
          <w:szCs w:val="28"/>
        </w:rPr>
        <w:t xml:space="preserve">Директор: </w:t>
      </w:r>
      <w:proofErr w:type="spellStart"/>
      <w:r>
        <w:rPr>
          <w:sz w:val="28"/>
          <w:szCs w:val="28"/>
        </w:rPr>
        <w:t>Белин</w:t>
      </w:r>
      <w:proofErr w:type="spellEnd"/>
      <w:r>
        <w:rPr>
          <w:sz w:val="28"/>
          <w:szCs w:val="28"/>
        </w:rPr>
        <w:t xml:space="preserve"> Сергей Иванович.</w:t>
      </w:r>
    </w:p>
    <w:p w:rsidR="00404E73" w:rsidRDefault="00DF2870">
      <w:pPr>
        <w:jc w:val="both"/>
      </w:pPr>
      <w:r>
        <w:rPr>
          <w:sz w:val="28"/>
          <w:szCs w:val="28"/>
        </w:rPr>
        <w:t>Гл. бухгалтер: Зарина Галина Александровна.</w:t>
      </w:r>
    </w:p>
    <w:p w:rsidR="00404E73" w:rsidRDefault="00DF2870">
      <w:pPr>
        <w:jc w:val="both"/>
      </w:pPr>
      <w:r>
        <w:rPr>
          <w:sz w:val="28"/>
          <w:szCs w:val="28"/>
        </w:rPr>
        <w:t>График работы: понедельник – пятница с 8.30 до 17.30,</w:t>
      </w:r>
    </w:p>
    <w:p w:rsidR="00404E73" w:rsidRDefault="00DF2870">
      <w:pPr>
        <w:jc w:val="both"/>
      </w:pPr>
      <w:r>
        <w:rPr>
          <w:sz w:val="28"/>
          <w:szCs w:val="28"/>
        </w:rPr>
        <w:t>суббота, воскресенье – выходной.</w:t>
      </w:r>
    </w:p>
    <w:p w:rsidR="00404E73" w:rsidRDefault="00404E73">
      <w:pPr>
        <w:ind w:left="360"/>
        <w:jc w:val="both"/>
        <w:rPr>
          <w:sz w:val="28"/>
          <w:szCs w:val="28"/>
        </w:rPr>
      </w:pPr>
    </w:p>
    <w:p w:rsidR="00404E73" w:rsidRDefault="00DF2870">
      <w:pPr>
        <w:numPr>
          <w:ilvl w:val="0"/>
          <w:numId w:val="2"/>
        </w:numPr>
        <w:jc w:val="both"/>
      </w:pPr>
      <w:r>
        <w:rPr>
          <w:sz w:val="28"/>
          <w:szCs w:val="28"/>
        </w:rPr>
        <w:t>Свидетельство о государственной регистрации юридического лица</w:t>
      </w:r>
    </w:p>
    <w:p w:rsidR="00404E73" w:rsidRDefault="00DF2870">
      <w:pPr>
        <w:jc w:val="both"/>
      </w:pPr>
      <w:r>
        <w:rPr>
          <w:sz w:val="28"/>
          <w:szCs w:val="28"/>
        </w:rPr>
        <w:t xml:space="preserve">серия 32 № 001520067, </w:t>
      </w:r>
      <w:proofErr w:type="gramStart"/>
      <w:r>
        <w:rPr>
          <w:sz w:val="28"/>
          <w:szCs w:val="28"/>
        </w:rPr>
        <w:t>выданное</w:t>
      </w:r>
      <w:proofErr w:type="gramEnd"/>
      <w:r>
        <w:rPr>
          <w:sz w:val="28"/>
          <w:szCs w:val="28"/>
        </w:rPr>
        <w:t xml:space="preserve"> межрайонной Инспекцией ФНС №4 по Брянской области 24 ноября 2009г.</w:t>
      </w:r>
    </w:p>
    <w:p w:rsidR="00404E73" w:rsidRDefault="00DF2870">
      <w:pPr>
        <w:jc w:val="both"/>
      </w:pPr>
      <w:r>
        <w:rPr>
          <w:sz w:val="28"/>
          <w:szCs w:val="28"/>
        </w:rPr>
        <w:t>ОГРН 1023201067075</w:t>
      </w:r>
    </w:p>
    <w:p w:rsidR="00404E73" w:rsidRDefault="00DF2870">
      <w:pPr>
        <w:jc w:val="both"/>
      </w:pPr>
      <w:r>
        <w:rPr>
          <w:sz w:val="28"/>
          <w:szCs w:val="28"/>
        </w:rPr>
        <w:t xml:space="preserve">Свидетельство о постановке на учет в налоговом органе юридического лица: серия 32 № 0002977, выданное  ГНИ по </w:t>
      </w:r>
      <w:proofErr w:type="spellStart"/>
      <w:r>
        <w:rPr>
          <w:sz w:val="28"/>
          <w:szCs w:val="28"/>
        </w:rPr>
        <w:t>Бежицкому</w:t>
      </w:r>
      <w:proofErr w:type="spellEnd"/>
      <w:r>
        <w:rPr>
          <w:sz w:val="28"/>
          <w:szCs w:val="28"/>
        </w:rPr>
        <w:t xml:space="preserve"> району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 24.06.1999г.</w:t>
      </w:r>
    </w:p>
    <w:p w:rsidR="00404E73" w:rsidRDefault="00DF2870">
      <w:pPr>
        <w:jc w:val="both"/>
      </w:pPr>
      <w:r>
        <w:rPr>
          <w:sz w:val="28"/>
          <w:szCs w:val="28"/>
        </w:rPr>
        <w:t>ИНН/КПП 3232012562/ 325701001</w:t>
      </w:r>
    </w:p>
    <w:p w:rsidR="00404E73" w:rsidRDefault="00404E73">
      <w:pPr>
        <w:ind w:left="360"/>
        <w:jc w:val="both"/>
        <w:rPr>
          <w:sz w:val="28"/>
          <w:szCs w:val="28"/>
        </w:rPr>
      </w:pPr>
    </w:p>
    <w:p w:rsidR="00404E73" w:rsidRDefault="00DF28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Учредител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«Домострой»:</w:t>
      </w:r>
    </w:p>
    <w:p w:rsidR="00404E73" w:rsidRDefault="00531D82">
      <w:pPr>
        <w:jc w:val="both"/>
      </w:pPr>
      <w:r>
        <w:rPr>
          <w:sz w:val="28"/>
          <w:szCs w:val="28"/>
        </w:rPr>
        <w:t>Козлов Владимир Николаевич</w:t>
      </w:r>
      <w:r w:rsidR="00DF2870">
        <w:rPr>
          <w:sz w:val="28"/>
          <w:szCs w:val="28"/>
        </w:rPr>
        <w:t xml:space="preserve"> – 100,0% Уставного капитала.</w:t>
      </w:r>
    </w:p>
    <w:p w:rsidR="00404E73" w:rsidRDefault="00404E73">
      <w:pPr>
        <w:jc w:val="both"/>
        <w:rPr>
          <w:sz w:val="28"/>
          <w:szCs w:val="28"/>
        </w:rPr>
      </w:pPr>
    </w:p>
    <w:p w:rsidR="00404E73" w:rsidRDefault="00DF2870">
      <w:pPr>
        <w:numPr>
          <w:ilvl w:val="0"/>
          <w:numId w:val="2"/>
        </w:numPr>
        <w:jc w:val="both"/>
      </w:pPr>
      <w:r>
        <w:rPr>
          <w:sz w:val="28"/>
          <w:szCs w:val="28"/>
        </w:rPr>
        <w:t>О проектах строительства многоквартирных домов и иных объектах</w:t>
      </w:r>
    </w:p>
    <w:p w:rsidR="00404E73" w:rsidRDefault="00DF2870">
      <w:pPr>
        <w:jc w:val="both"/>
      </w:pPr>
      <w:r>
        <w:rPr>
          <w:sz w:val="28"/>
          <w:szCs w:val="28"/>
        </w:rPr>
        <w:t>недвижимости, в которых принимал участие в течение трех лет, предшествующих  опубликованию проектной декларации:</w:t>
      </w:r>
    </w:p>
    <w:p w:rsidR="00404E73" w:rsidRDefault="00DF2870">
      <w:pPr>
        <w:jc w:val="both"/>
      </w:pPr>
      <w:r>
        <w:rPr>
          <w:sz w:val="28"/>
          <w:szCs w:val="28"/>
        </w:rPr>
        <w:lastRenderedPageBreak/>
        <w:t xml:space="preserve">- 10-ти этажный  131- квартирный кирпичный жилой дом со встроенными помещениями общественного назначения в Советском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 по улице Фокина, 169 – в качестве «Заказчика-Застройщика»; срок сдачи по проекту – 1-ый квартал 2013г., фактически 2 квартал 2013г.</w:t>
      </w:r>
    </w:p>
    <w:p w:rsidR="00404E73" w:rsidRDefault="00DF2870">
      <w:pPr>
        <w:jc w:val="both"/>
      </w:pPr>
      <w:r>
        <w:rPr>
          <w:sz w:val="28"/>
          <w:szCs w:val="28"/>
          <w:shd w:val="clear" w:color="auto" w:fill="FFFFFF"/>
        </w:rPr>
        <w:t xml:space="preserve">- 14-ти этажный 117-квартирный жилой дом со встроенными помещениями общественного назначения в Советском районе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Брянска по улице Советской, 62 - в качестве «Заказчика-Застройщика»; срок сдачи по проекту– 1 полугодие 2014г.,  фактически 15.08.2014г.</w:t>
      </w:r>
    </w:p>
    <w:p w:rsidR="00404E73" w:rsidRDefault="00DF2870">
      <w:pPr>
        <w:jc w:val="both"/>
      </w:pPr>
      <w:r>
        <w:rPr>
          <w:sz w:val="28"/>
          <w:szCs w:val="28"/>
          <w:shd w:val="clear" w:color="auto" w:fill="FFFFFF"/>
        </w:rPr>
        <w:t xml:space="preserve">- 14-ти этажный 69-квартирный жилой дом в </w:t>
      </w:r>
      <w:proofErr w:type="spellStart"/>
      <w:r>
        <w:rPr>
          <w:sz w:val="28"/>
          <w:szCs w:val="28"/>
          <w:shd w:val="clear" w:color="auto" w:fill="FFFFFF"/>
        </w:rPr>
        <w:t>Бежицком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Брянска переулок Куйбышева 63- в качестве «Заказчика-Застройщика»; срок сдачи по проекту– 3-й квартал 2014г.,  фактически 29.09.2014г.</w:t>
      </w:r>
    </w:p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D82">
        <w:rPr>
          <w:sz w:val="28"/>
          <w:szCs w:val="28"/>
        </w:rPr>
        <w:t>14-этажный 153-квартирный жилой дом</w:t>
      </w:r>
      <w:r>
        <w:rPr>
          <w:sz w:val="28"/>
          <w:szCs w:val="28"/>
        </w:rPr>
        <w:t xml:space="preserve"> со встроенными помещениями административного назначения в Советском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 по улице Дуки, 58 – в качестве «Заказчика-Застройщика»; срок сдачи</w:t>
      </w:r>
      <w:r w:rsidR="00531D82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– 1 квартал 2016г.</w:t>
      </w:r>
      <w:r w:rsidR="00531D82">
        <w:rPr>
          <w:sz w:val="28"/>
          <w:szCs w:val="28"/>
        </w:rPr>
        <w:t>, фактически – 26 февраля 2016г.</w:t>
      </w:r>
    </w:p>
    <w:p w:rsidR="00474120" w:rsidRPr="00474120" w:rsidRDefault="00474120" w:rsidP="0047412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ведется строительство 14</w:t>
      </w:r>
      <w:r w:rsidRPr="00B5772D">
        <w:rPr>
          <w:sz w:val="28"/>
          <w:szCs w:val="28"/>
        </w:rPr>
        <w:t xml:space="preserve">-этажного </w:t>
      </w:r>
      <w:r>
        <w:rPr>
          <w:sz w:val="28"/>
          <w:szCs w:val="28"/>
        </w:rPr>
        <w:t>много</w:t>
      </w:r>
      <w:r w:rsidRPr="00B5772D">
        <w:rPr>
          <w:sz w:val="28"/>
          <w:szCs w:val="28"/>
        </w:rPr>
        <w:t xml:space="preserve">квартирного жилого дома в Советском районе г. Брянска по ул. </w:t>
      </w:r>
      <w:proofErr w:type="gramStart"/>
      <w:r w:rsidRPr="00B5772D">
        <w:rPr>
          <w:sz w:val="28"/>
          <w:szCs w:val="28"/>
        </w:rPr>
        <w:t>Степная</w:t>
      </w:r>
      <w:proofErr w:type="gramEnd"/>
      <w:r w:rsidRPr="00B5772D">
        <w:rPr>
          <w:sz w:val="28"/>
          <w:szCs w:val="28"/>
        </w:rPr>
        <w:t>, 9 – в качестве «Заказчика-Застройщика»; срок сдачи – 1 полугодие 2017г.</w:t>
      </w:r>
    </w:p>
    <w:p w:rsidR="00404E73" w:rsidRDefault="00DF2870" w:rsidP="00474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ведется строительство 16-этажного 180-квартирного жилого дома со встроенными помещениями административного назначения в </w:t>
      </w:r>
      <w:proofErr w:type="spellStart"/>
      <w:r>
        <w:rPr>
          <w:sz w:val="28"/>
          <w:szCs w:val="28"/>
        </w:rPr>
        <w:t>Бежицком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  и имеет адресные ориентиры: улица 22 Съезда КПСС,92,94,96, пер. Куйбышева 59, 61– в качестве «Заказчика-Застройщика»; срок сдачи – 1 квартал 2018г.</w:t>
      </w:r>
    </w:p>
    <w:p w:rsidR="00404E73" w:rsidRDefault="00DF2870">
      <w:pPr>
        <w:numPr>
          <w:ilvl w:val="0"/>
          <w:numId w:val="2"/>
        </w:numPr>
        <w:jc w:val="both"/>
      </w:pPr>
      <w:r>
        <w:rPr>
          <w:sz w:val="28"/>
          <w:szCs w:val="28"/>
        </w:rPr>
        <w:t>О сертификации:</w:t>
      </w:r>
    </w:p>
    <w:p w:rsidR="00404E73" w:rsidRDefault="00DF2870">
      <w:pPr>
        <w:jc w:val="both"/>
      </w:pPr>
      <w:r>
        <w:rPr>
          <w:sz w:val="28"/>
          <w:szCs w:val="28"/>
        </w:rPr>
        <w:t>Свидетельство № 0136.05-2009-3232012562-С-2 о допуске к работам, которые оказывают влияние на безопасность объектов капитального строительства, выданное НП «СРО «Межрегиональное объединение строителей». Начало действия – 22 июня 2012г. без ограничения срока и территории.</w:t>
      </w:r>
    </w:p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соответствия общества с ограниченной ответственностью    «Домострой» № РОСС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.3552.04ХФ00/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SS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ISM</w:t>
      </w:r>
      <w:r>
        <w:rPr>
          <w:sz w:val="28"/>
          <w:szCs w:val="28"/>
        </w:rPr>
        <w:t>0005 от 17 июля 2015г, выдан ООО «Центральная экспертно-сертификационная компания». Срок  действия сертификата по 17 июля 2018г.</w:t>
      </w:r>
    </w:p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применение знака соответствия Системы добровольной сертификации «</w:t>
      </w:r>
      <w:proofErr w:type="spellStart"/>
      <w:r>
        <w:rPr>
          <w:sz w:val="28"/>
          <w:szCs w:val="28"/>
        </w:rPr>
        <w:t>ГлавСтандартСерт</w:t>
      </w:r>
      <w:proofErr w:type="spellEnd"/>
      <w:r>
        <w:rPr>
          <w:sz w:val="28"/>
          <w:szCs w:val="28"/>
        </w:rPr>
        <w:t xml:space="preserve">» № РОСС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.3552.04ХФ00/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0076 от 17 июля 2015г., выдан ООО «Центральная экспертно-сертификационная компания». Срок действия сертификата по 17 июля 2018г.</w:t>
      </w:r>
    </w:p>
    <w:p w:rsidR="00404E73" w:rsidRDefault="00404E73">
      <w:pPr>
        <w:ind w:left="360"/>
        <w:jc w:val="both"/>
        <w:rPr>
          <w:color w:val="000000" w:themeColor="text1"/>
          <w:sz w:val="28"/>
          <w:szCs w:val="28"/>
          <w:shd w:val="clear" w:color="auto" w:fill="FFFF00"/>
        </w:rPr>
      </w:pPr>
    </w:p>
    <w:p w:rsidR="00211B3E" w:rsidRPr="00531D82" w:rsidRDefault="00211B3E" w:rsidP="00531D82">
      <w:pPr>
        <w:pStyle w:val="ab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531D82">
        <w:rPr>
          <w:sz w:val="28"/>
          <w:szCs w:val="28"/>
        </w:rPr>
        <w:t>О финансовом результате текущего года:</w:t>
      </w:r>
    </w:p>
    <w:p w:rsidR="00211B3E" w:rsidRPr="00B5772D" w:rsidRDefault="00211B3E" w:rsidP="00211B3E">
      <w:pPr>
        <w:ind w:left="360"/>
        <w:jc w:val="both"/>
        <w:rPr>
          <w:sz w:val="28"/>
          <w:szCs w:val="28"/>
        </w:rPr>
      </w:pPr>
      <w:r w:rsidRPr="00B5772D">
        <w:rPr>
          <w:sz w:val="28"/>
          <w:szCs w:val="28"/>
        </w:rPr>
        <w:t>Велич</w:t>
      </w:r>
      <w:r w:rsidR="007219C1">
        <w:rPr>
          <w:sz w:val="28"/>
          <w:szCs w:val="28"/>
        </w:rPr>
        <w:t>ина собственных средств на 01.04</w:t>
      </w:r>
      <w:r w:rsidR="00531D82">
        <w:rPr>
          <w:sz w:val="28"/>
          <w:szCs w:val="28"/>
        </w:rPr>
        <w:t>.2016</w:t>
      </w:r>
      <w:r w:rsidRPr="00B5772D">
        <w:rPr>
          <w:sz w:val="28"/>
          <w:szCs w:val="28"/>
        </w:rPr>
        <w:t xml:space="preserve">г. – </w:t>
      </w:r>
      <w:r w:rsidR="00531D82">
        <w:rPr>
          <w:sz w:val="28"/>
          <w:szCs w:val="28"/>
        </w:rPr>
        <w:t>1</w:t>
      </w:r>
      <w:r w:rsidR="007219C1">
        <w:rPr>
          <w:sz w:val="28"/>
          <w:szCs w:val="28"/>
        </w:rPr>
        <w:t>9284</w:t>
      </w:r>
      <w:r w:rsidRPr="00B5772D">
        <w:rPr>
          <w:sz w:val="28"/>
          <w:szCs w:val="28"/>
        </w:rPr>
        <w:t xml:space="preserve"> тыс.</w:t>
      </w:r>
      <w:r w:rsidR="007219C1">
        <w:rPr>
          <w:sz w:val="28"/>
          <w:szCs w:val="28"/>
        </w:rPr>
        <w:t xml:space="preserve"> </w:t>
      </w:r>
      <w:r w:rsidRPr="00B5772D">
        <w:rPr>
          <w:sz w:val="28"/>
          <w:szCs w:val="28"/>
        </w:rPr>
        <w:t>руб.</w:t>
      </w:r>
    </w:p>
    <w:p w:rsidR="00211B3E" w:rsidRPr="00B5772D" w:rsidRDefault="00211B3E" w:rsidP="00211B3E">
      <w:pPr>
        <w:ind w:left="360"/>
        <w:jc w:val="both"/>
        <w:rPr>
          <w:sz w:val="28"/>
          <w:szCs w:val="28"/>
        </w:rPr>
      </w:pPr>
      <w:r w:rsidRPr="00B5772D">
        <w:rPr>
          <w:sz w:val="28"/>
          <w:szCs w:val="28"/>
        </w:rPr>
        <w:t xml:space="preserve">Доходы </w:t>
      </w:r>
      <w:r w:rsidR="00531D82">
        <w:rPr>
          <w:sz w:val="28"/>
          <w:szCs w:val="28"/>
        </w:rPr>
        <w:t xml:space="preserve"> </w:t>
      </w:r>
      <w:r w:rsidR="007219C1">
        <w:rPr>
          <w:sz w:val="28"/>
          <w:szCs w:val="28"/>
          <w:lang w:val="en-US"/>
        </w:rPr>
        <w:t>I</w:t>
      </w:r>
      <w:r w:rsidR="007219C1" w:rsidRPr="007219C1">
        <w:rPr>
          <w:sz w:val="28"/>
          <w:szCs w:val="28"/>
        </w:rPr>
        <w:t xml:space="preserve"> </w:t>
      </w:r>
      <w:r w:rsidR="007219C1">
        <w:rPr>
          <w:sz w:val="28"/>
          <w:szCs w:val="28"/>
        </w:rPr>
        <w:t>кв.</w:t>
      </w:r>
      <w:r w:rsidR="00531D82">
        <w:rPr>
          <w:sz w:val="28"/>
          <w:szCs w:val="28"/>
        </w:rPr>
        <w:t xml:space="preserve"> </w:t>
      </w:r>
      <w:r w:rsidR="007219C1">
        <w:rPr>
          <w:sz w:val="28"/>
          <w:szCs w:val="28"/>
        </w:rPr>
        <w:t>2016</w:t>
      </w:r>
      <w:r w:rsidRPr="00B5772D">
        <w:rPr>
          <w:sz w:val="28"/>
          <w:szCs w:val="28"/>
        </w:rPr>
        <w:t xml:space="preserve">г. – </w:t>
      </w:r>
      <w:r w:rsidR="007219C1">
        <w:rPr>
          <w:sz w:val="28"/>
          <w:szCs w:val="28"/>
        </w:rPr>
        <w:t>319273</w:t>
      </w:r>
      <w:r w:rsidRPr="00B5772D">
        <w:rPr>
          <w:sz w:val="28"/>
          <w:szCs w:val="28"/>
        </w:rPr>
        <w:t xml:space="preserve"> тыс. руб.</w:t>
      </w:r>
    </w:p>
    <w:p w:rsidR="00211B3E" w:rsidRPr="00B5772D" w:rsidRDefault="00211B3E" w:rsidP="00211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772D">
        <w:rPr>
          <w:sz w:val="28"/>
          <w:szCs w:val="28"/>
        </w:rPr>
        <w:t xml:space="preserve">Расходы </w:t>
      </w:r>
      <w:r w:rsidR="007219C1">
        <w:rPr>
          <w:sz w:val="28"/>
          <w:szCs w:val="28"/>
          <w:lang w:val="en-US"/>
        </w:rPr>
        <w:t>I</w:t>
      </w:r>
      <w:r w:rsidR="007219C1" w:rsidRPr="007219C1">
        <w:rPr>
          <w:sz w:val="28"/>
          <w:szCs w:val="28"/>
        </w:rPr>
        <w:t xml:space="preserve"> </w:t>
      </w:r>
      <w:r w:rsidR="007219C1">
        <w:rPr>
          <w:sz w:val="28"/>
          <w:szCs w:val="28"/>
        </w:rPr>
        <w:t>кв. 2016</w:t>
      </w:r>
      <w:r w:rsidRPr="00B5772D">
        <w:rPr>
          <w:sz w:val="28"/>
          <w:szCs w:val="28"/>
        </w:rPr>
        <w:t xml:space="preserve">г. – </w:t>
      </w:r>
      <w:r w:rsidR="007219C1">
        <w:rPr>
          <w:sz w:val="28"/>
          <w:szCs w:val="28"/>
        </w:rPr>
        <w:t>315843</w:t>
      </w:r>
      <w:r w:rsidRPr="00B5772D">
        <w:rPr>
          <w:sz w:val="28"/>
          <w:szCs w:val="28"/>
        </w:rPr>
        <w:t xml:space="preserve"> тыс. руб.</w:t>
      </w:r>
    </w:p>
    <w:p w:rsidR="00211B3E" w:rsidRPr="00B5772D" w:rsidRDefault="00211B3E" w:rsidP="00211B3E">
      <w:pPr>
        <w:ind w:left="360"/>
        <w:jc w:val="both"/>
        <w:rPr>
          <w:sz w:val="28"/>
          <w:szCs w:val="28"/>
        </w:rPr>
      </w:pPr>
      <w:r w:rsidRPr="00B5772D">
        <w:rPr>
          <w:sz w:val="28"/>
          <w:szCs w:val="28"/>
        </w:rPr>
        <w:t xml:space="preserve">Прибыль </w:t>
      </w:r>
      <w:r w:rsidR="007219C1">
        <w:rPr>
          <w:sz w:val="28"/>
          <w:szCs w:val="28"/>
          <w:lang w:val="en-US"/>
        </w:rPr>
        <w:t>I</w:t>
      </w:r>
      <w:r w:rsidR="007219C1" w:rsidRPr="007219C1">
        <w:rPr>
          <w:sz w:val="28"/>
          <w:szCs w:val="28"/>
        </w:rPr>
        <w:t xml:space="preserve"> </w:t>
      </w:r>
      <w:r w:rsidR="007219C1">
        <w:rPr>
          <w:sz w:val="28"/>
          <w:szCs w:val="28"/>
        </w:rPr>
        <w:t>кв. 2016</w:t>
      </w:r>
      <w:r w:rsidRPr="00B5772D">
        <w:rPr>
          <w:sz w:val="28"/>
          <w:szCs w:val="28"/>
        </w:rPr>
        <w:t xml:space="preserve">г. – </w:t>
      </w:r>
      <w:r w:rsidR="007219C1">
        <w:rPr>
          <w:sz w:val="28"/>
          <w:szCs w:val="28"/>
        </w:rPr>
        <w:t>3430</w:t>
      </w:r>
      <w:r w:rsidRPr="00B5772D">
        <w:rPr>
          <w:sz w:val="28"/>
          <w:szCs w:val="28"/>
        </w:rPr>
        <w:t xml:space="preserve"> тыс. руб.</w:t>
      </w:r>
    </w:p>
    <w:p w:rsidR="00211B3E" w:rsidRDefault="00211B3E" w:rsidP="00211B3E">
      <w:pPr>
        <w:ind w:left="360"/>
        <w:jc w:val="both"/>
        <w:rPr>
          <w:sz w:val="28"/>
          <w:szCs w:val="28"/>
        </w:rPr>
      </w:pPr>
      <w:r w:rsidRPr="00B5772D">
        <w:rPr>
          <w:sz w:val="28"/>
          <w:szCs w:val="28"/>
        </w:rPr>
        <w:t>Кредиторская задолженность пере</w:t>
      </w:r>
      <w:r w:rsidR="007219C1">
        <w:rPr>
          <w:sz w:val="28"/>
          <w:szCs w:val="28"/>
        </w:rPr>
        <w:t>д бюджетом всех уровней на 01.04</w:t>
      </w:r>
      <w:r w:rsidR="00531D82">
        <w:rPr>
          <w:sz w:val="28"/>
          <w:szCs w:val="28"/>
        </w:rPr>
        <w:t>.2016</w:t>
      </w:r>
      <w:r w:rsidRPr="00B5772D">
        <w:rPr>
          <w:sz w:val="28"/>
          <w:szCs w:val="28"/>
        </w:rPr>
        <w:t xml:space="preserve">г. – </w:t>
      </w:r>
      <w:r w:rsidR="007219C1">
        <w:rPr>
          <w:sz w:val="28"/>
          <w:szCs w:val="28"/>
        </w:rPr>
        <w:t>572</w:t>
      </w:r>
      <w:r w:rsidRPr="00B5772D">
        <w:rPr>
          <w:sz w:val="28"/>
          <w:szCs w:val="28"/>
        </w:rPr>
        <w:t xml:space="preserve"> тыс. руб.</w:t>
      </w:r>
    </w:p>
    <w:p w:rsidR="00404E73" w:rsidRDefault="00404E73">
      <w:pPr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404E73" w:rsidRDefault="00DF2870">
      <w:pPr>
        <w:ind w:left="360"/>
        <w:jc w:val="both"/>
      </w:pPr>
      <w:r>
        <w:rPr>
          <w:b/>
          <w:sz w:val="28"/>
          <w:szCs w:val="28"/>
          <w:shd w:val="clear" w:color="auto" w:fill="FFFFFF"/>
        </w:rPr>
        <w:t xml:space="preserve">2. </w:t>
      </w:r>
      <w:r>
        <w:rPr>
          <w:b/>
          <w:sz w:val="28"/>
          <w:szCs w:val="28"/>
        </w:rPr>
        <w:t>Информация о проекте строительства:</w:t>
      </w:r>
    </w:p>
    <w:p w:rsidR="00404E73" w:rsidRDefault="00DF28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 строительства:</w:t>
      </w:r>
    </w:p>
    <w:p w:rsidR="00404E73" w:rsidRPr="0067063F" w:rsidRDefault="00DF2870" w:rsidP="0067063F">
      <w:pPr>
        <w:jc w:val="both"/>
      </w:pPr>
      <w:r>
        <w:rPr>
          <w:sz w:val="28"/>
          <w:szCs w:val="28"/>
        </w:rPr>
        <w:t>Улучшение ситуации, связанной с дефицитом жилья, строительство новых инженерных сетей и коммуникаций в районе строительства, улучшение архитектурного облика, получение прибыли.</w:t>
      </w:r>
    </w:p>
    <w:p w:rsidR="00404E73" w:rsidRDefault="00DF28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разрешении на строительство:</w:t>
      </w:r>
    </w:p>
    <w:p w:rsidR="00404E73" w:rsidRPr="004E28D9" w:rsidRDefault="00474120">
      <w:pPr>
        <w:jc w:val="both"/>
      </w:pPr>
      <w:r>
        <w:rPr>
          <w:color w:val="000000"/>
          <w:sz w:val="28"/>
          <w:szCs w:val="28"/>
        </w:rPr>
        <w:t>Р</w:t>
      </w:r>
      <w:r w:rsidR="00DF2870">
        <w:rPr>
          <w:color w:val="000000"/>
          <w:sz w:val="28"/>
          <w:szCs w:val="28"/>
        </w:rPr>
        <w:t xml:space="preserve">азрешение на строительство </w:t>
      </w:r>
      <w:r w:rsidR="004E28D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32</w:t>
      </w:r>
      <w:r w:rsidR="004E28D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502</w:t>
      </w:r>
      <w:r w:rsidR="004E28D9">
        <w:rPr>
          <w:color w:val="000000"/>
          <w:sz w:val="28"/>
          <w:szCs w:val="28"/>
        </w:rPr>
        <w:t>305</w:t>
      </w:r>
      <w:r>
        <w:rPr>
          <w:color w:val="000000"/>
          <w:sz w:val="28"/>
          <w:szCs w:val="28"/>
        </w:rPr>
        <w:t>-</w:t>
      </w:r>
      <w:r w:rsidR="004E28D9">
        <w:rPr>
          <w:color w:val="000000"/>
          <w:sz w:val="28"/>
          <w:szCs w:val="28"/>
        </w:rPr>
        <w:t>513-2-16</w:t>
      </w:r>
      <w:r w:rsidR="00DF2870">
        <w:rPr>
          <w:color w:val="000000"/>
          <w:sz w:val="28"/>
          <w:szCs w:val="28"/>
        </w:rPr>
        <w:t xml:space="preserve">, выдано </w:t>
      </w:r>
      <w:r w:rsidR="0067063F">
        <w:rPr>
          <w:color w:val="000000"/>
          <w:sz w:val="28"/>
          <w:szCs w:val="28"/>
        </w:rPr>
        <w:t xml:space="preserve">администрацией Брянского района, </w:t>
      </w:r>
      <w:r w:rsidR="004E28D9">
        <w:rPr>
          <w:color w:val="000000"/>
          <w:sz w:val="28"/>
          <w:szCs w:val="28"/>
        </w:rPr>
        <w:t>отделом архитектуры</w:t>
      </w:r>
      <w:r w:rsidR="0067063F">
        <w:rPr>
          <w:color w:val="000000"/>
          <w:sz w:val="28"/>
          <w:szCs w:val="28"/>
        </w:rPr>
        <w:t xml:space="preserve"> </w:t>
      </w:r>
      <w:r w:rsidR="00DF2870">
        <w:rPr>
          <w:color w:val="000000"/>
          <w:sz w:val="28"/>
          <w:szCs w:val="28"/>
        </w:rPr>
        <w:t xml:space="preserve"> </w:t>
      </w:r>
      <w:r w:rsidR="004E28D9">
        <w:rPr>
          <w:color w:val="000000"/>
          <w:sz w:val="28"/>
          <w:szCs w:val="28"/>
        </w:rPr>
        <w:t>30 мая  2016</w:t>
      </w:r>
      <w:r w:rsidR="00DF2870">
        <w:rPr>
          <w:color w:val="000000"/>
          <w:sz w:val="28"/>
          <w:szCs w:val="28"/>
        </w:rPr>
        <w:t>г</w:t>
      </w:r>
      <w:r w:rsidR="0067063F">
        <w:rPr>
          <w:color w:val="000000"/>
          <w:sz w:val="28"/>
          <w:szCs w:val="28"/>
        </w:rPr>
        <w:t>.</w:t>
      </w:r>
      <w:r w:rsidR="004E28D9">
        <w:rPr>
          <w:color w:val="000000"/>
          <w:sz w:val="28"/>
          <w:szCs w:val="28"/>
        </w:rPr>
        <w:t xml:space="preserve"> взамен разрешения на строительство №</w:t>
      </w:r>
      <w:r w:rsidR="004E28D9">
        <w:rPr>
          <w:color w:val="000000"/>
          <w:sz w:val="28"/>
          <w:szCs w:val="28"/>
          <w:lang w:val="en-US"/>
        </w:rPr>
        <w:t>RU</w:t>
      </w:r>
      <w:r w:rsidR="004E28D9">
        <w:rPr>
          <w:color w:val="000000"/>
          <w:sz w:val="28"/>
          <w:szCs w:val="28"/>
        </w:rPr>
        <w:t xml:space="preserve">-32502000-248 от 13 октября 2011г. </w:t>
      </w:r>
    </w:p>
    <w:p w:rsidR="00404E73" w:rsidRDefault="00DF2870">
      <w:pPr>
        <w:ind w:left="360"/>
        <w:jc w:val="both"/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О правах на земельный участок:</w:t>
      </w:r>
    </w:p>
    <w:p w:rsidR="00404E73" w:rsidRPr="004054B4" w:rsidRDefault="00DF2870">
      <w:pPr>
        <w:jc w:val="both"/>
      </w:pPr>
      <w:r w:rsidRPr="004054B4">
        <w:rPr>
          <w:color w:val="000000"/>
          <w:sz w:val="28"/>
          <w:szCs w:val="28"/>
        </w:rPr>
        <w:t xml:space="preserve">Земельный участок общей площадью </w:t>
      </w:r>
      <w:r w:rsidR="004054B4" w:rsidRPr="004054B4">
        <w:rPr>
          <w:color w:val="000000"/>
          <w:sz w:val="28"/>
          <w:szCs w:val="28"/>
        </w:rPr>
        <w:t>2447</w:t>
      </w:r>
      <w:r w:rsidRPr="004054B4">
        <w:rPr>
          <w:color w:val="000000"/>
          <w:sz w:val="28"/>
          <w:szCs w:val="28"/>
        </w:rPr>
        <w:t xml:space="preserve"> кв.м. предоставлен на </w:t>
      </w:r>
      <w:r w:rsidR="004054B4" w:rsidRPr="004054B4">
        <w:rPr>
          <w:color w:val="000000"/>
          <w:sz w:val="28"/>
          <w:szCs w:val="28"/>
        </w:rPr>
        <w:t>основании Договора аренды от 31 августа 2009г., зарегистрирован Управлением федеральной регистрационной службы по Брянской области 28.12.2009г. за № 32-32-02/019/2009-993</w:t>
      </w:r>
      <w:r w:rsidR="00D57FF9">
        <w:rPr>
          <w:color w:val="000000"/>
          <w:sz w:val="28"/>
          <w:szCs w:val="28"/>
        </w:rPr>
        <w:t xml:space="preserve">; </w:t>
      </w:r>
      <w:r w:rsidR="004054B4">
        <w:rPr>
          <w:color w:val="000000"/>
          <w:sz w:val="28"/>
          <w:szCs w:val="28"/>
        </w:rPr>
        <w:t xml:space="preserve"> </w:t>
      </w:r>
      <w:proofErr w:type="gramStart"/>
      <w:r w:rsidR="004054B4">
        <w:rPr>
          <w:color w:val="000000"/>
          <w:sz w:val="28"/>
          <w:szCs w:val="28"/>
        </w:rPr>
        <w:t>Договору уступки прав аренды земельного участка от 29.04.2011г.</w:t>
      </w:r>
      <w:r w:rsidR="00D57FF9">
        <w:rPr>
          <w:color w:val="000000"/>
          <w:sz w:val="28"/>
          <w:szCs w:val="28"/>
        </w:rPr>
        <w:t>;</w:t>
      </w:r>
      <w:r w:rsidR="004054B4">
        <w:rPr>
          <w:color w:val="000000"/>
          <w:sz w:val="28"/>
          <w:szCs w:val="28"/>
        </w:rPr>
        <w:t xml:space="preserve"> Соглашению о внесении изменения в Договор аренды от 31.08.2009г. земельного участка, расположенного по улице Выставочная, д.1а в поселке Мичуринский Бр</w:t>
      </w:r>
      <w:r w:rsidR="00D57FF9">
        <w:rPr>
          <w:color w:val="000000"/>
          <w:sz w:val="28"/>
          <w:szCs w:val="28"/>
        </w:rPr>
        <w:t xml:space="preserve">янского района Брянской области от 25.04.2011г.; Соглашению о внесении изменений в Договор аренды земельного участка от 31.08.2009г. от 22 октября 2015г.; </w:t>
      </w:r>
      <w:r w:rsidRPr="004054B4">
        <w:rPr>
          <w:color w:val="000000"/>
          <w:sz w:val="28"/>
          <w:szCs w:val="28"/>
        </w:rPr>
        <w:t xml:space="preserve"> </w:t>
      </w:r>
      <w:r w:rsidR="004054B4" w:rsidRPr="004054B4">
        <w:rPr>
          <w:color w:val="000000"/>
          <w:sz w:val="28"/>
          <w:szCs w:val="28"/>
        </w:rPr>
        <w:t>Договор</w:t>
      </w:r>
      <w:r w:rsidR="00D57FF9">
        <w:rPr>
          <w:color w:val="000000"/>
          <w:sz w:val="28"/>
          <w:szCs w:val="28"/>
        </w:rPr>
        <w:t>у</w:t>
      </w:r>
      <w:r w:rsidR="004054B4" w:rsidRPr="004054B4">
        <w:rPr>
          <w:color w:val="000000"/>
          <w:sz w:val="28"/>
          <w:szCs w:val="28"/>
        </w:rPr>
        <w:t xml:space="preserve"> уступки прав аренды земельного участка от</w:t>
      </w:r>
      <w:proofErr w:type="gramEnd"/>
      <w:r w:rsidR="004054B4" w:rsidRPr="004054B4">
        <w:rPr>
          <w:color w:val="000000"/>
          <w:sz w:val="28"/>
          <w:szCs w:val="28"/>
        </w:rPr>
        <w:t xml:space="preserve"> 14.04.2016г., зарегистрирован в Управлении Федеральной службы государственной регистрации, кадастра и картографии по Брянской области 27.04.2016г. за № 32-32/002-32/016/025/2016-141/2</w:t>
      </w:r>
      <w:r w:rsidR="00C36817" w:rsidRPr="004054B4">
        <w:rPr>
          <w:color w:val="000000"/>
          <w:sz w:val="28"/>
          <w:szCs w:val="28"/>
        </w:rPr>
        <w:t xml:space="preserve">; </w:t>
      </w:r>
      <w:r w:rsidR="00C36817" w:rsidRPr="00C36817">
        <w:rPr>
          <w:color w:val="000000"/>
          <w:sz w:val="28"/>
          <w:szCs w:val="28"/>
        </w:rPr>
        <w:t>кадастровый номер: 32:02:0050403:</w:t>
      </w:r>
      <w:r w:rsidR="00D57FF9">
        <w:rPr>
          <w:color w:val="000000"/>
          <w:sz w:val="28"/>
          <w:szCs w:val="28"/>
        </w:rPr>
        <w:t>0</w:t>
      </w:r>
      <w:r w:rsidR="00C36817" w:rsidRPr="00C36817">
        <w:rPr>
          <w:color w:val="000000"/>
          <w:sz w:val="28"/>
          <w:szCs w:val="28"/>
        </w:rPr>
        <w:t>34</w:t>
      </w:r>
      <w:r w:rsidRPr="00C36817">
        <w:rPr>
          <w:color w:val="000000"/>
          <w:sz w:val="28"/>
          <w:szCs w:val="28"/>
        </w:rPr>
        <w:t>9</w:t>
      </w:r>
      <w:r w:rsidRPr="004054B4">
        <w:rPr>
          <w:color w:val="000000"/>
          <w:sz w:val="28"/>
          <w:szCs w:val="28"/>
        </w:rPr>
        <w:t>.</w:t>
      </w:r>
    </w:p>
    <w:p w:rsidR="00404E73" w:rsidRPr="00C36817" w:rsidRDefault="00DF2870">
      <w:pPr>
        <w:jc w:val="both"/>
      </w:pPr>
      <w:r w:rsidRPr="00C36817">
        <w:rPr>
          <w:sz w:val="28"/>
          <w:szCs w:val="28"/>
          <w:shd w:val="clear" w:color="auto" w:fill="FFFFFF"/>
        </w:rPr>
        <w:t xml:space="preserve">Площадка под </w:t>
      </w:r>
      <w:proofErr w:type="gramStart"/>
      <w:r w:rsidRPr="00C36817">
        <w:rPr>
          <w:sz w:val="28"/>
          <w:szCs w:val="28"/>
          <w:shd w:val="clear" w:color="auto" w:fill="FFFFFF"/>
        </w:rPr>
        <w:t xml:space="preserve">застройку жилого </w:t>
      </w:r>
      <w:r w:rsidR="00524F8B" w:rsidRPr="00C36817">
        <w:rPr>
          <w:sz w:val="28"/>
          <w:szCs w:val="28"/>
          <w:shd w:val="clear" w:color="auto" w:fill="FFFFFF"/>
        </w:rPr>
        <w:t xml:space="preserve"> дома</w:t>
      </w:r>
      <w:proofErr w:type="gramEnd"/>
      <w:r w:rsidR="00524F8B" w:rsidRPr="00C36817">
        <w:rPr>
          <w:sz w:val="28"/>
          <w:szCs w:val="28"/>
          <w:shd w:val="clear" w:color="auto" w:fill="FFFFFF"/>
        </w:rPr>
        <w:t xml:space="preserve">, расположена в </w:t>
      </w:r>
      <w:r w:rsidR="00C36817" w:rsidRPr="00C36817">
        <w:rPr>
          <w:sz w:val="28"/>
          <w:szCs w:val="28"/>
          <w:shd w:val="clear" w:color="auto" w:fill="FFFFFF"/>
        </w:rPr>
        <w:t>п. Мичуринском Брянского р-на Брянской области</w:t>
      </w:r>
      <w:r w:rsidRPr="00C36817">
        <w:rPr>
          <w:sz w:val="28"/>
          <w:szCs w:val="28"/>
          <w:shd w:val="clear" w:color="auto" w:fill="FFFFFF"/>
        </w:rPr>
        <w:t xml:space="preserve">  и имеет адресные ориентиры: улица </w:t>
      </w:r>
      <w:r w:rsidR="00C36817" w:rsidRPr="00C36817">
        <w:rPr>
          <w:sz w:val="28"/>
          <w:szCs w:val="28"/>
          <w:shd w:val="clear" w:color="auto" w:fill="FFFFFF"/>
        </w:rPr>
        <w:t>Выставочная</w:t>
      </w:r>
      <w:r w:rsidRPr="00C36817">
        <w:rPr>
          <w:sz w:val="28"/>
          <w:szCs w:val="28"/>
          <w:shd w:val="clear" w:color="auto" w:fill="FFFFFF"/>
        </w:rPr>
        <w:t xml:space="preserve">, </w:t>
      </w:r>
      <w:r w:rsidR="00524F8B" w:rsidRPr="00C36817">
        <w:rPr>
          <w:sz w:val="28"/>
          <w:szCs w:val="28"/>
          <w:shd w:val="clear" w:color="auto" w:fill="FFFFFF"/>
        </w:rPr>
        <w:t xml:space="preserve">дом </w:t>
      </w:r>
      <w:r w:rsidR="00C36817" w:rsidRPr="00C36817">
        <w:rPr>
          <w:sz w:val="28"/>
          <w:szCs w:val="28"/>
          <w:shd w:val="clear" w:color="auto" w:fill="FFFFFF"/>
        </w:rPr>
        <w:t>1а</w:t>
      </w:r>
      <w:r w:rsidRPr="00C36817">
        <w:rPr>
          <w:sz w:val="28"/>
          <w:szCs w:val="28"/>
          <w:shd w:val="clear" w:color="auto" w:fill="FFFFFF"/>
        </w:rPr>
        <w:t>.</w:t>
      </w:r>
    </w:p>
    <w:p w:rsidR="00404E73" w:rsidRPr="00457015" w:rsidRDefault="00DF2870">
      <w:pPr>
        <w:jc w:val="both"/>
      </w:pPr>
      <w:r w:rsidRPr="00457015">
        <w:rPr>
          <w:sz w:val="28"/>
          <w:szCs w:val="28"/>
          <w:shd w:val="clear" w:color="auto" w:fill="FFFFFF"/>
        </w:rPr>
        <w:t xml:space="preserve">Площадь участка: </w:t>
      </w:r>
      <w:r w:rsidR="00023B61" w:rsidRPr="00457015">
        <w:rPr>
          <w:sz w:val="28"/>
          <w:szCs w:val="28"/>
          <w:shd w:val="clear" w:color="auto" w:fill="FFFFFF"/>
        </w:rPr>
        <w:t>2447</w:t>
      </w:r>
      <w:r w:rsidRPr="00457015">
        <w:rPr>
          <w:sz w:val="28"/>
          <w:szCs w:val="28"/>
          <w:shd w:val="clear" w:color="auto" w:fill="FFFFFF"/>
        </w:rPr>
        <w:t xml:space="preserve"> кв.м.</w:t>
      </w:r>
    </w:p>
    <w:p w:rsidR="00404E73" w:rsidRPr="00457015" w:rsidRDefault="0025272D">
      <w:pPr>
        <w:jc w:val="both"/>
      </w:pPr>
      <w:r w:rsidRPr="00457015">
        <w:rPr>
          <w:sz w:val="28"/>
          <w:szCs w:val="28"/>
          <w:shd w:val="clear" w:color="auto" w:fill="FFFFFF"/>
        </w:rPr>
        <w:t>Площадь застройки: 806,5</w:t>
      </w:r>
      <w:r w:rsidR="00DF2870" w:rsidRPr="00457015">
        <w:rPr>
          <w:sz w:val="28"/>
          <w:szCs w:val="28"/>
          <w:shd w:val="clear" w:color="auto" w:fill="FFFFFF"/>
        </w:rPr>
        <w:t xml:space="preserve"> кв.м.</w:t>
      </w:r>
    </w:p>
    <w:p w:rsidR="00404E73" w:rsidRPr="004054B4" w:rsidRDefault="00DF2870">
      <w:pPr>
        <w:jc w:val="both"/>
      </w:pPr>
      <w:r w:rsidRPr="00457015">
        <w:rPr>
          <w:sz w:val="28"/>
          <w:szCs w:val="28"/>
          <w:shd w:val="clear" w:color="auto" w:fill="FFFFFF"/>
        </w:rPr>
        <w:t xml:space="preserve">Строительный объем: </w:t>
      </w:r>
      <w:r w:rsidR="00457015" w:rsidRPr="00457015">
        <w:rPr>
          <w:sz w:val="28"/>
          <w:szCs w:val="28"/>
          <w:shd w:val="clear" w:color="auto" w:fill="FFFFFF"/>
        </w:rPr>
        <w:t>2226</w:t>
      </w:r>
      <w:r w:rsidR="004054B4" w:rsidRPr="00457015">
        <w:rPr>
          <w:sz w:val="28"/>
          <w:szCs w:val="28"/>
          <w:shd w:val="clear" w:color="auto" w:fill="FFFFFF"/>
        </w:rPr>
        <w:t>6,0</w:t>
      </w:r>
      <w:r w:rsidRPr="00457015">
        <w:rPr>
          <w:sz w:val="28"/>
          <w:szCs w:val="28"/>
          <w:shd w:val="clear" w:color="auto" w:fill="FFFFFF"/>
        </w:rPr>
        <w:t xml:space="preserve"> куб.</w:t>
      </w:r>
      <w:proofErr w:type="gramStart"/>
      <w:r w:rsidRPr="00457015">
        <w:rPr>
          <w:sz w:val="28"/>
          <w:szCs w:val="28"/>
          <w:shd w:val="clear" w:color="auto" w:fill="FFFFFF"/>
        </w:rPr>
        <w:t>м</w:t>
      </w:r>
      <w:proofErr w:type="gramEnd"/>
      <w:r w:rsidRPr="00457015">
        <w:rPr>
          <w:sz w:val="28"/>
          <w:szCs w:val="28"/>
          <w:shd w:val="clear" w:color="auto" w:fill="FFFFFF"/>
        </w:rPr>
        <w:t>.</w:t>
      </w:r>
    </w:p>
    <w:p w:rsidR="00404E73" w:rsidRDefault="00DF2870">
      <w:pPr>
        <w:jc w:val="both"/>
      </w:pPr>
      <w:r w:rsidRPr="004054B4">
        <w:rPr>
          <w:sz w:val="28"/>
          <w:szCs w:val="28"/>
          <w:shd w:val="clear" w:color="auto" w:fill="FFFFFF"/>
        </w:rPr>
        <w:t>Проект разработан проектно-строительной фирмой ООО «</w:t>
      </w:r>
      <w:r w:rsidR="004054B4" w:rsidRPr="004054B4">
        <w:rPr>
          <w:sz w:val="28"/>
          <w:szCs w:val="28"/>
          <w:shd w:val="clear" w:color="auto" w:fill="FFFFFF"/>
        </w:rPr>
        <w:t>Проект-Сервис</w:t>
      </w:r>
      <w:r w:rsidRPr="004054B4">
        <w:rPr>
          <w:sz w:val="28"/>
          <w:szCs w:val="28"/>
          <w:shd w:val="clear" w:color="auto" w:fill="FFFFFF"/>
        </w:rPr>
        <w:t>».</w:t>
      </w:r>
    </w:p>
    <w:p w:rsidR="00404E73" w:rsidRDefault="00404E73">
      <w:pPr>
        <w:ind w:left="360"/>
        <w:jc w:val="both"/>
        <w:rPr>
          <w:sz w:val="28"/>
          <w:szCs w:val="28"/>
        </w:rPr>
      </w:pPr>
    </w:p>
    <w:p w:rsidR="00404E73" w:rsidRDefault="00DF2870">
      <w:pPr>
        <w:ind w:left="342"/>
        <w:jc w:val="both"/>
      </w:pPr>
      <w:r>
        <w:rPr>
          <w:sz w:val="28"/>
          <w:szCs w:val="28"/>
        </w:rPr>
        <w:t xml:space="preserve">4) Количество в составе строящегося жилого дома </w:t>
      </w:r>
      <w:proofErr w:type="gramStart"/>
      <w:r>
        <w:rPr>
          <w:sz w:val="28"/>
          <w:szCs w:val="28"/>
        </w:rPr>
        <w:t>самостоятельных</w:t>
      </w:r>
      <w:proofErr w:type="gramEnd"/>
    </w:p>
    <w:p w:rsidR="00404E73" w:rsidRDefault="00DF2870">
      <w:pPr>
        <w:jc w:val="both"/>
      </w:pPr>
      <w:r>
        <w:rPr>
          <w:sz w:val="28"/>
          <w:szCs w:val="28"/>
        </w:rPr>
        <w:t>частей, подлежащих передаче участникам долевого строительства после получения застройщиком разрешения на ввод жилого дома в эксплуатацию: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1495"/>
        <w:gridCol w:w="1492"/>
        <w:gridCol w:w="1491"/>
        <w:gridCol w:w="1916"/>
        <w:gridCol w:w="1616"/>
        <w:gridCol w:w="1561"/>
      </w:tblGrid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 площадь,</w:t>
            </w:r>
          </w:p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</w:t>
            </w:r>
          </w:p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с лоджией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(коэф.0,5)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квартир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</w:pPr>
            <w:r>
              <w:t>1-комнатная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063F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67063F">
              <w:rPr>
                <w:sz w:val="28"/>
                <w:szCs w:val="28"/>
              </w:rPr>
              <w:t>0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</w:pPr>
            <w:r>
              <w:t>1-комнатная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67063F">
              <w:rPr>
                <w:sz w:val="28"/>
                <w:szCs w:val="28"/>
              </w:rPr>
              <w:t>94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67063F">
              <w:rPr>
                <w:sz w:val="28"/>
                <w:szCs w:val="28"/>
              </w:rPr>
              <w:t>0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</w:pPr>
            <w:r>
              <w:t>1-комнатная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063F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67063F">
              <w:rPr>
                <w:sz w:val="28"/>
                <w:szCs w:val="28"/>
              </w:rPr>
              <w:t>0</w:t>
            </w:r>
          </w:p>
        </w:tc>
      </w:tr>
      <w:tr w:rsidR="00404E73" w:rsidTr="0067063F">
        <w:trPr>
          <w:trHeight w:hRule="exact" w:val="23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</w:tr>
      <w:tr w:rsidR="00404E73" w:rsidTr="0067063F">
        <w:trPr>
          <w:trHeight w:hRule="exact" w:val="23"/>
        </w:trPr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</w:rPr>
            </w:pP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</w:pPr>
            <w:r>
              <w:t>1-комнатная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063F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67063F">
              <w:rPr>
                <w:sz w:val="28"/>
                <w:szCs w:val="28"/>
              </w:rPr>
              <w:t>0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both"/>
            </w:pPr>
            <w:r>
              <w:t>2</w:t>
            </w:r>
            <w:r w:rsidR="00DF2870">
              <w:t>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F2870">
              <w:rPr>
                <w:sz w:val="28"/>
                <w:szCs w:val="28"/>
              </w:rPr>
              <w:t>,93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063F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67063F">
              <w:rPr>
                <w:sz w:val="28"/>
                <w:szCs w:val="28"/>
              </w:rPr>
              <w:t>0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both"/>
            </w:pPr>
            <w:r>
              <w:lastRenderedPageBreak/>
              <w:t>2</w:t>
            </w:r>
            <w:r w:rsidR="00DF2870">
              <w:t>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287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063F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DF287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both"/>
            </w:pPr>
            <w:r>
              <w:t>3</w:t>
            </w:r>
            <w:r w:rsidR="00DF2870">
              <w:t>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  <w:r w:rsidR="00DF2870">
              <w:rPr>
                <w:sz w:val="28"/>
                <w:szCs w:val="28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063F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67063F">
              <w:rPr>
                <w:sz w:val="28"/>
                <w:szCs w:val="28"/>
              </w:rPr>
              <w:t>0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>
            <w:pPr>
              <w:jc w:val="both"/>
            </w:pPr>
            <w:r>
              <w:t>3</w:t>
            </w:r>
            <w:r w:rsidR="00DF2870">
              <w:t>-комнатная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 w:rsidP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  <w:r w:rsidR="00DF2870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 w:rsidP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67063F" w:rsidP="00670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  <w:r w:rsidR="00DF2870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063F">
              <w:rPr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67063F">
              <w:rPr>
                <w:sz w:val="28"/>
                <w:szCs w:val="28"/>
              </w:rPr>
              <w:t>0</w:t>
            </w: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both"/>
              <w:rPr>
                <w:shd w:val="clear" w:color="auto" w:fill="FF00FF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  <w:shd w:val="clear" w:color="auto" w:fill="FF00FF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  <w:shd w:val="clear" w:color="auto" w:fill="FF00FF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  <w:shd w:val="clear" w:color="auto" w:fill="FF00FF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  <w:shd w:val="clear" w:color="auto" w:fill="FF00FF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04E73">
            <w:pPr>
              <w:jc w:val="center"/>
              <w:rPr>
                <w:sz w:val="28"/>
                <w:szCs w:val="28"/>
                <w:shd w:val="clear" w:color="auto" w:fill="FF00FF"/>
              </w:rPr>
            </w:pPr>
          </w:p>
        </w:tc>
      </w:tr>
      <w:tr w:rsidR="00404E73" w:rsidTr="0067063F"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both"/>
            </w:pPr>
            <w:r>
              <w:t>Всего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B77E7">
            <w:pPr>
              <w:jc w:val="center"/>
            </w:pPr>
            <w:r>
              <w:rPr>
                <w:sz w:val="28"/>
                <w:szCs w:val="28"/>
              </w:rPr>
              <w:t>2305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B77E7">
            <w:pPr>
              <w:jc w:val="center"/>
            </w:pPr>
            <w:r>
              <w:rPr>
                <w:sz w:val="28"/>
                <w:szCs w:val="28"/>
              </w:rPr>
              <w:t>4705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4E28D9">
            <w:pPr>
              <w:jc w:val="center"/>
            </w:pPr>
            <w:r>
              <w:rPr>
                <w:sz w:val="28"/>
                <w:szCs w:val="28"/>
              </w:rPr>
              <w:t>4977</w:t>
            </w:r>
            <w:r w:rsidR="00DF28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7C1597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4E73" w:rsidRDefault="00DF2870">
            <w:pPr>
              <w:jc w:val="center"/>
            </w:pPr>
            <w:r>
              <w:rPr>
                <w:sz w:val="28"/>
                <w:szCs w:val="28"/>
              </w:rPr>
              <w:t>1-1</w:t>
            </w:r>
            <w:r w:rsidR="007C1597">
              <w:rPr>
                <w:sz w:val="28"/>
                <w:szCs w:val="28"/>
              </w:rPr>
              <w:t>0</w:t>
            </w:r>
          </w:p>
        </w:tc>
      </w:tr>
    </w:tbl>
    <w:p w:rsidR="00404E73" w:rsidRDefault="00DF287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</w:t>
      </w:r>
    </w:p>
    <w:p w:rsidR="00404E73" w:rsidRDefault="00DF2870">
      <w:pPr>
        <w:ind w:left="360"/>
        <w:jc w:val="both"/>
      </w:pPr>
      <w:r>
        <w:rPr>
          <w:sz w:val="28"/>
          <w:szCs w:val="28"/>
        </w:rPr>
        <w:t xml:space="preserve">1-комнатных квартир – </w:t>
      </w:r>
      <w:r w:rsidR="007C1597">
        <w:rPr>
          <w:sz w:val="28"/>
          <w:szCs w:val="28"/>
        </w:rPr>
        <w:t>50</w:t>
      </w:r>
      <w:r>
        <w:rPr>
          <w:sz w:val="28"/>
          <w:szCs w:val="28"/>
        </w:rPr>
        <w:t xml:space="preserve"> шт.</w:t>
      </w:r>
    </w:p>
    <w:p w:rsidR="00404E73" w:rsidRDefault="007C1597">
      <w:pPr>
        <w:ind w:left="360"/>
        <w:jc w:val="both"/>
      </w:pPr>
      <w:r>
        <w:rPr>
          <w:sz w:val="28"/>
          <w:szCs w:val="28"/>
        </w:rPr>
        <w:t>2-комнатных – 20</w:t>
      </w:r>
      <w:r w:rsidR="00DF2870">
        <w:rPr>
          <w:sz w:val="28"/>
          <w:szCs w:val="28"/>
        </w:rPr>
        <w:t xml:space="preserve"> шт.</w:t>
      </w:r>
    </w:p>
    <w:p w:rsidR="00404E73" w:rsidRDefault="007C1597">
      <w:pPr>
        <w:ind w:left="360"/>
        <w:jc w:val="both"/>
      </w:pPr>
      <w:r>
        <w:rPr>
          <w:sz w:val="28"/>
          <w:szCs w:val="28"/>
        </w:rPr>
        <w:t>3-комнатных – 20</w:t>
      </w:r>
      <w:r w:rsidR="00DF2870">
        <w:rPr>
          <w:sz w:val="28"/>
          <w:szCs w:val="28"/>
        </w:rPr>
        <w:t xml:space="preserve"> шт.</w:t>
      </w:r>
    </w:p>
    <w:p w:rsidR="00404E73" w:rsidRDefault="00DF2870">
      <w:pPr>
        <w:ind w:left="360"/>
        <w:jc w:val="both"/>
      </w:pPr>
      <w:r>
        <w:rPr>
          <w:sz w:val="28"/>
          <w:szCs w:val="28"/>
        </w:rPr>
        <w:t xml:space="preserve">Итого квартир – </w:t>
      </w:r>
      <w:r w:rsidR="007C1597">
        <w:rPr>
          <w:sz w:val="28"/>
          <w:szCs w:val="28"/>
        </w:rPr>
        <w:t>90</w:t>
      </w:r>
      <w:r>
        <w:rPr>
          <w:sz w:val="28"/>
          <w:szCs w:val="28"/>
        </w:rPr>
        <w:t xml:space="preserve"> шт.</w:t>
      </w:r>
    </w:p>
    <w:p w:rsidR="00404E73" w:rsidRDefault="00DF2870">
      <w:pPr>
        <w:jc w:val="both"/>
      </w:pPr>
      <w:r>
        <w:rPr>
          <w:sz w:val="28"/>
          <w:szCs w:val="28"/>
        </w:rPr>
        <w:t xml:space="preserve">Жилая площадь квартир  всего по жилому дому – </w:t>
      </w:r>
      <w:r w:rsidR="007C1597">
        <w:rPr>
          <w:sz w:val="28"/>
          <w:szCs w:val="28"/>
        </w:rPr>
        <w:t>2</w:t>
      </w:r>
      <w:r w:rsidR="00DB77E7">
        <w:rPr>
          <w:sz w:val="28"/>
          <w:szCs w:val="28"/>
        </w:rPr>
        <w:t>305,8</w:t>
      </w:r>
      <w:r>
        <w:rPr>
          <w:sz w:val="28"/>
          <w:szCs w:val="28"/>
        </w:rPr>
        <w:t xml:space="preserve"> кв.м.</w:t>
      </w:r>
    </w:p>
    <w:p w:rsidR="00404E73" w:rsidRDefault="00DF2870">
      <w:pPr>
        <w:ind w:left="360"/>
        <w:jc w:val="both"/>
      </w:pPr>
      <w:r>
        <w:rPr>
          <w:sz w:val="28"/>
          <w:szCs w:val="28"/>
        </w:rPr>
        <w:t xml:space="preserve">Общая площадь квартир всего по жилому дому (с учетом летних помещений) – </w:t>
      </w:r>
      <w:r w:rsidR="007C1597">
        <w:rPr>
          <w:sz w:val="28"/>
          <w:szCs w:val="28"/>
        </w:rPr>
        <w:t>4</w:t>
      </w:r>
      <w:r w:rsidR="004E28D9">
        <w:rPr>
          <w:sz w:val="28"/>
          <w:szCs w:val="28"/>
        </w:rPr>
        <w:t>977,4</w:t>
      </w:r>
      <w:r w:rsidR="007C1597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404E73" w:rsidRDefault="00DF2870">
      <w:pPr>
        <w:ind w:left="360"/>
        <w:jc w:val="both"/>
      </w:pPr>
      <w:r>
        <w:rPr>
          <w:sz w:val="28"/>
          <w:szCs w:val="28"/>
        </w:rPr>
        <w:t xml:space="preserve">Общая площадь квартир всего по жилому дому (без учета летних помещений) – </w:t>
      </w:r>
      <w:r w:rsidR="007C1597">
        <w:rPr>
          <w:sz w:val="28"/>
          <w:szCs w:val="28"/>
        </w:rPr>
        <w:t>4</w:t>
      </w:r>
      <w:r w:rsidR="00DB77E7">
        <w:rPr>
          <w:sz w:val="28"/>
          <w:szCs w:val="28"/>
        </w:rPr>
        <w:t>705,8</w:t>
      </w:r>
      <w:r w:rsidR="007C1597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404E73" w:rsidRDefault="00404E73">
      <w:pPr>
        <w:ind w:left="360"/>
        <w:jc w:val="both"/>
        <w:rPr>
          <w:color w:val="000000"/>
          <w:sz w:val="28"/>
          <w:szCs w:val="28"/>
        </w:rPr>
      </w:pPr>
    </w:p>
    <w:p w:rsidR="00404E73" w:rsidRPr="00CE6678" w:rsidRDefault="00DF2870">
      <w:pPr>
        <w:ind w:left="360"/>
        <w:jc w:val="both"/>
      </w:pPr>
      <w:r>
        <w:rPr>
          <w:color w:val="000000"/>
          <w:sz w:val="28"/>
          <w:szCs w:val="28"/>
        </w:rPr>
        <w:t xml:space="preserve">5) </w:t>
      </w:r>
      <w:r w:rsidRPr="00CE6678">
        <w:rPr>
          <w:color w:val="000000"/>
          <w:sz w:val="28"/>
          <w:szCs w:val="28"/>
        </w:rPr>
        <w:t xml:space="preserve">Квартиры  предоставляются </w:t>
      </w:r>
      <w:r w:rsidRPr="00CE6678">
        <w:rPr>
          <w:b/>
          <w:color w:val="000000"/>
          <w:sz w:val="28"/>
          <w:szCs w:val="28"/>
        </w:rPr>
        <w:t>без  производства</w:t>
      </w:r>
      <w:r w:rsidRPr="00CE6678">
        <w:rPr>
          <w:color w:val="000000"/>
          <w:sz w:val="28"/>
          <w:szCs w:val="28"/>
        </w:rPr>
        <w:t xml:space="preserve"> следующих работ:</w:t>
      </w:r>
    </w:p>
    <w:p w:rsidR="00404E73" w:rsidRPr="00CE6678" w:rsidRDefault="00DF2870">
      <w:pPr>
        <w:jc w:val="both"/>
      </w:pPr>
      <w:r w:rsidRPr="00CE6678">
        <w:rPr>
          <w:color w:val="000000"/>
          <w:sz w:val="28"/>
          <w:szCs w:val="28"/>
        </w:rPr>
        <w:t xml:space="preserve">шпаклевки  и окраски стен и потолков, выравнивание основания пола под лицевое покрытие, оклейки стен обоями, укладки керамической плитки, внутриквартирной разводки сетей ТВ, телефонизации,  установки ванны, установки </w:t>
      </w:r>
      <w:proofErr w:type="spellStart"/>
      <w:r w:rsidRPr="00CE6678">
        <w:rPr>
          <w:color w:val="000000"/>
          <w:sz w:val="28"/>
          <w:szCs w:val="28"/>
        </w:rPr>
        <w:t>сантехфаянса</w:t>
      </w:r>
      <w:proofErr w:type="spellEnd"/>
      <w:r w:rsidRPr="00CE6678">
        <w:rPr>
          <w:color w:val="000000"/>
          <w:sz w:val="28"/>
          <w:szCs w:val="28"/>
        </w:rPr>
        <w:t xml:space="preserve"> (мойки, унитаза, умывальника), смесителей, установки межкомнатных дверей, устройства встроенной мебели и антресолей, установки </w:t>
      </w:r>
      <w:r w:rsidR="008D30FC" w:rsidRPr="00CE6678">
        <w:rPr>
          <w:color w:val="000000"/>
          <w:sz w:val="28"/>
          <w:szCs w:val="28"/>
        </w:rPr>
        <w:t>газовой</w:t>
      </w:r>
      <w:r w:rsidRPr="00CE6678">
        <w:rPr>
          <w:color w:val="000000"/>
          <w:sz w:val="28"/>
          <w:szCs w:val="28"/>
        </w:rPr>
        <w:t xml:space="preserve">  плиты, внутриквартирной разводки водопровода и канализации.</w:t>
      </w:r>
    </w:p>
    <w:p w:rsidR="00404E73" w:rsidRDefault="00DF2870">
      <w:pPr>
        <w:jc w:val="both"/>
      </w:pPr>
      <w:r w:rsidRPr="00CE6678">
        <w:rPr>
          <w:b/>
          <w:color w:val="000000"/>
          <w:sz w:val="28"/>
          <w:szCs w:val="28"/>
        </w:rPr>
        <w:t>Выполняются</w:t>
      </w:r>
      <w:r w:rsidRPr="00CE6678">
        <w:rPr>
          <w:color w:val="000000"/>
          <w:sz w:val="28"/>
          <w:szCs w:val="28"/>
        </w:rPr>
        <w:t xml:space="preserve">: </w:t>
      </w:r>
      <w:r w:rsidR="00CE6678" w:rsidRPr="00CE6678">
        <w:rPr>
          <w:color w:val="000000"/>
          <w:sz w:val="28"/>
          <w:szCs w:val="28"/>
        </w:rPr>
        <w:t>штукатурка стен, цементно-песчаная</w:t>
      </w:r>
      <w:r w:rsidRPr="00CE6678">
        <w:rPr>
          <w:color w:val="000000"/>
          <w:sz w:val="28"/>
          <w:szCs w:val="28"/>
        </w:rPr>
        <w:t xml:space="preserve"> стяжка пола в отапливаемых помещениях квартиры, установка входной двери, установка оконных блоков и дверных балконных блоков с остеклением и  подоконной доской, </w:t>
      </w:r>
      <w:proofErr w:type="spellStart"/>
      <w:r w:rsidRPr="00CE6678">
        <w:rPr>
          <w:color w:val="000000"/>
          <w:sz w:val="28"/>
          <w:szCs w:val="28"/>
        </w:rPr>
        <w:t>домофонная</w:t>
      </w:r>
      <w:proofErr w:type="spellEnd"/>
      <w:r w:rsidRPr="00CE6678">
        <w:rPr>
          <w:color w:val="000000"/>
          <w:sz w:val="28"/>
          <w:szCs w:val="28"/>
        </w:rPr>
        <w:t xml:space="preserve"> сеть, устройство системы отопления, устройство системы электроснабжения с установкой выключателей и розеток,  устройство </w:t>
      </w:r>
      <w:r w:rsidR="00CE6678" w:rsidRPr="00CE6678">
        <w:rPr>
          <w:color w:val="000000"/>
          <w:sz w:val="28"/>
          <w:szCs w:val="28"/>
        </w:rPr>
        <w:t>системы</w:t>
      </w:r>
      <w:r w:rsidRPr="00CE6678">
        <w:rPr>
          <w:color w:val="000000"/>
          <w:sz w:val="28"/>
          <w:szCs w:val="28"/>
        </w:rPr>
        <w:t xml:space="preserve"> холодного и горячего водоснабжения с установкой запорной арматуры  (без </w:t>
      </w:r>
      <w:r w:rsidR="00CE6678" w:rsidRPr="00CE6678">
        <w:rPr>
          <w:color w:val="000000"/>
          <w:sz w:val="28"/>
          <w:szCs w:val="28"/>
        </w:rPr>
        <w:t>внутриквартирной разводки</w:t>
      </w:r>
      <w:r w:rsidRPr="00CE6678">
        <w:rPr>
          <w:color w:val="000000"/>
          <w:sz w:val="28"/>
          <w:szCs w:val="28"/>
        </w:rPr>
        <w:t xml:space="preserve">) и </w:t>
      </w:r>
      <w:r w:rsidR="00CE6678" w:rsidRPr="00CE6678">
        <w:rPr>
          <w:color w:val="000000"/>
          <w:sz w:val="28"/>
          <w:szCs w:val="28"/>
        </w:rPr>
        <w:t xml:space="preserve">монтаж </w:t>
      </w:r>
      <w:r w:rsidRPr="00CE6678">
        <w:rPr>
          <w:color w:val="000000"/>
          <w:sz w:val="28"/>
          <w:szCs w:val="28"/>
        </w:rPr>
        <w:t>стояк</w:t>
      </w:r>
      <w:r w:rsidR="00CE6678" w:rsidRPr="00CE6678">
        <w:rPr>
          <w:color w:val="000000"/>
          <w:sz w:val="28"/>
          <w:szCs w:val="28"/>
        </w:rPr>
        <w:t>ов</w:t>
      </w:r>
      <w:r w:rsidRPr="00CE6678">
        <w:rPr>
          <w:color w:val="000000"/>
          <w:sz w:val="28"/>
          <w:szCs w:val="28"/>
        </w:rPr>
        <w:t xml:space="preserve"> канализации с </w:t>
      </w:r>
      <w:r w:rsidR="00CE6678" w:rsidRPr="00CE6678">
        <w:rPr>
          <w:color w:val="000000"/>
          <w:sz w:val="28"/>
          <w:szCs w:val="28"/>
        </w:rPr>
        <w:t xml:space="preserve">этажными отводами и </w:t>
      </w:r>
      <w:r w:rsidRPr="00CE6678">
        <w:rPr>
          <w:color w:val="000000"/>
          <w:sz w:val="28"/>
          <w:szCs w:val="28"/>
        </w:rPr>
        <w:t>заглушками</w:t>
      </w:r>
      <w:r w:rsidR="00CE6678" w:rsidRPr="00CE6678">
        <w:rPr>
          <w:color w:val="000000"/>
          <w:sz w:val="28"/>
          <w:szCs w:val="28"/>
        </w:rPr>
        <w:t xml:space="preserve"> </w:t>
      </w:r>
      <w:proofErr w:type="gramStart"/>
      <w:r w:rsidR="00CE6678" w:rsidRPr="00CE6678">
        <w:rPr>
          <w:color w:val="000000"/>
          <w:sz w:val="28"/>
          <w:szCs w:val="28"/>
        </w:rPr>
        <w:t xml:space="preserve">( </w:t>
      </w:r>
      <w:proofErr w:type="gramEnd"/>
      <w:r w:rsidR="00CE6678" w:rsidRPr="00CE6678">
        <w:rPr>
          <w:color w:val="000000"/>
          <w:sz w:val="28"/>
          <w:szCs w:val="28"/>
        </w:rPr>
        <w:t xml:space="preserve">без </w:t>
      </w:r>
      <w:proofErr w:type="spellStart"/>
      <w:r w:rsidR="00CE6678" w:rsidRPr="00CE6678">
        <w:rPr>
          <w:color w:val="000000"/>
          <w:sz w:val="28"/>
          <w:szCs w:val="28"/>
        </w:rPr>
        <w:t>внутриквартной</w:t>
      </w:r>
      <w:proofErr w:type="spellEnd"/>
      <w:r w:rsidR="00CE6678" w:rsidRPr="00CE6678">
        <w:rPr>
          <w:color w:val="000000"/>
          <w:sz w:val="28"/>
          <w:szCs w:val="28"/>
        </w:rPr>
        <w:t xml:space="preserve"> разводки)</w:t>
      </w:r>
      <w:r w:rsidRPr="00CE6678">
        <w:rPr>
          <w:color w:val="000000"/>
          <w:sz w:val="28"/>
          <w:szCs w:val="28"/>
        </w:rPr>
        <w:t>.</w:t>
      </w:r>
    </w:p>
    <w:p w:rsidR="00404E73" w:rsidRDefault="00404E73">
      <w:pPr>
        <w:ind w:left="342"/>
        <w:jc w:val="both"/>
        <w:rPr>
          <w:sz w:val="28"/>
          <w:szCs w:val="28"/>
          <w:shd w:val="clear" w:color="auto" w:fill="FFFFFF"/>
        </w:rPr>
      </w:pPr>
    </w:p>
    <w:p w:rsidR="00404E73" w:rsidRDefault="00DF2870">
      <w:pPr>
        <w:jc w:val="both"/>
      </w:pPr>
      <w:r>
        <w:rPr>
          <w:sz w:val="28"/>
          <w:szCs w:val="28"/>
          <w:shd w:val="clear" w:color="auto" w:fill="FFFFFF"/>
        </w:rPr>
        <w:t xml:space="preserve">6) Планируемая стоимость строящегося дома – </w:t>
      </w:r>
      <w:r w:rsidR="00D66A0A">
        <w:rPr>
          <w:sz w:val="28"/>
          <w:szCs w:val="28"/>
          <w:shd w:val="clear" w:color="auto" w:fill="FFFFFF"/>
        </w:rPr>
        <w:t>127 213 000</w:t>
      </w:r>
      <w:r>
        <w:rPr>
          <w:sz w:val="28"/>
          <w:szCs w:val="28"/>
          <w:shd w:val="clear" w:color="auto" w:fill="FFFFFF"/>
        </w:rPr>
        <w:t xml:space="preserve"> рублей.</w:t>
      </w:r>
    </w:p>
    <w:p w:rsidR="00404E73" w:rsidRDefault="00404E73">
      <w:pPr>
        <w:jc w:val="both"/>
        <w:rPr>
          <w:shd w:val="clear" w:color="auto" w:fill="FFFFFF"/>
        </w:rPr>
      </w:pPr>
    </w:p>
    <w:p w:rsidR="00404E73" w:rsidRDefault="00DF2870">
      <w:pPr>
        <w:jc w:val="both"/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7) </w:t>
      </w:r>
      <w:r>
        <w:rPr>
          <w:color w:val="000000"/>
          <w:sz w:val="28"/>
          <w:szCs w:val="28"/>
          <w:shd w:val="clear" w:color="auto" w:fill="FFFFFF"/>
        </w:rPr>
        <w:t>В соответствии со статьей 36 п.1 ЖК РФ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 в данном доме, в том числе межквартирные лестничные площадки, лестницы, лифты и иные шахты, коридоры, технические этажи, чердаки, подвалы, в которых имеются инженерные коммуникации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и иное обслуживающее более одного помещения в данном доме оборудование (технические подвалы), а также крыши, ограждающие несущие и не несущие конструкции данного дома, </w:t>
      </w:r>
      <w:r>
        <w:rPr>
          <w:color w:val="000000"/>
          <w:sz w:val="28"/>
          <w:szCs w:val="28"/>
          <w:shd w:val="clear" w:color="auto" w:fill="FFFFFF"/>
        </w:rPr>
        <w:lastRenderedPageBreak/>
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благоустройства данного дома объекты, а именно: инженерные коммуникации жизнеобеспечения построенного жилого дома в объемах, определенных актами разграничения балансовой принадлежности и эксплуатационной ответственностью за их состояние,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о градостроительной деятельности.</w:t>
      </w:r>
    </w:p>
    <w:p w:rsidR="00404E73" w:rsidRDefault="00404E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E73" w:rsidRDefault="00DF2870">
      <w:pPr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8) Элементы благоустройства: проезды и подходы к домам застройки с твердым покрытием, освещение проездов, тротуаров, озеленение  территории застройки, площадки игровые для детей, оборудованные малыми архитектурными формами; площадки для отдыха взрослых; стоянки для </w:t>
      </w:r>
      <w:r w:rsidR="009D422B">
        <w:rPr>
          <w:color w:val="000000"/>
          <w:sz w:val="28"/>
          <w:szCs w:val="28"/>
          <w:shd w:val="clear" w:color="auto" w:fill="FFFFFF"/>
        </w:rPr>
        <w:t>авто</w:t>
      </w:r>
      <w:r>
        <w:rPr>
          <w:color w:val="000000"/>
          <w:sz w:val="28"/>
          <w:szCs w:val="28"/>
          <w:shd w:val="clear" w:color="auto" w:fill="FFFFFF"/>
        </w:rPr>
        <w:t>транспорта</w:t>
      </w:r>
      <w:r w:rsidR="009D422B">
        <w:rPr>
          <w:color w:val="000000"/>
          <w:sz w:val="28"/>
          <w:szCs w:val="28"/>
          <w:shd w:val="clear" w:color="auto" w:fill="FFFFFF"/>
        </w:rPr>
        <w:t xml:space="preserve"> временного хранения.</w:t>
      </w:r>
    </w:p>
    <w:p w:rsidR="00404E73" w:rsidRDefault="00404E73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404E73" w:rsidRDefault="00DF2870">
      <w:pPr>
        <w:jc w:val="both"/>
      </w:pPr>
      <w:r>
        <w:rPr>
          <w:sz w:val="28"/>
          <w:szCs w:val="28"/>
          <w:shd w:val="clear" w:color="auto" w:fill="FFFFFF"/>
        </w:rPr>
        <w:t xml:space="preserve">9) Плановый срок получения разрешения на ввод в эксплуатацию       строящегося жилого дома: </w:t>
      </w:r>
      <w:r w:rsidR="00457015">
        <w:rPr>
          <w:sz w:val="28"/>
          <w:szCs w:val="28"/>
          <w:shd w:val="clear" w:color="auto" w:fill="FFFFFF"/>
        </w:rPr>
        <w:t xml:space="preserve"> апрель</w:t>
      </w:r>
      <w:r w:rsidR="00CD399E" w:rsidRPr="00CD399E">
        <w:rPr>
          <w:sz w:val="28"/>
          <w:szCs w:val="28"/>
          <w:shd w:val="clear" w:color="auto" w:fill="FFFFFF"/>
        </w:rPr>
        <w:t xml:space="preserve"> 2018г.</w:t>
      </w:r>
      <w:r w:rsidRPr="00CD399E">
        <w:rPr>
          <w:sz w:val="28"/>
          <w:szCs w:val="28"/>
          <w:shd w:val="clear" w:color="auto" w:fill="FFFFFF"/>
        </w:rPr>
        <w:t>, с</w:t>
      </w:r>
      <w:r>
        <w:rPr>
          <w:sz w:val="28"/>
          <w:szCs w:val="28"/>
          <w:shd w:val="clear" w:color="auto" w:fill="FFFFFF"/>
        </w:rPr>
        <w:t xml:space="preserve"> возможностью  досрочного окончания строительства и сдачи дома.</w:t>
      </w:r>
    </w:p>
    <w:p w:rsidR="00404E73" w:rsidRDefault="00DF2870">
      <w:pPr>
        <w:jc w:val="both"/>
      </w:pPr>
      <w:r>
        <w:rPr>
          <w:sz w:val="28"/>
          <w:szCs w:val="28"/>
          <w:shd w:val="clear" w:color="auto" w:fill="FFFFFF"/>
        </w:rPr>
        <w:t xml:space="preserve">Плановый срок передачи объекта долевого строительства – </w:t>
      </w:r>
      <w:r w:rsidR="00457015">
        <w:rPr>
          <w:sz w:val="28"/>
          <w:szCs w:val="28"/>
          <w:shd w:val="clear" w:color="auto" w:fill="FFFFFF"/>
        </w:rPr>
        <w:t>июнь</w:t>
      </w:r>
      <w:r w:rsidR="00CD399E" w:rsidRPr="00CD399E">
        <w:rPr>
          <w:sz w:val="28"/>
          <w:szCs w:val="28"/>
          <w:shd w:val="clear" w:color="auto" w:fill="FFFFFF"/>
        </w:rPr>
        <w:t xml:space="preserve">  2018</w:t>
      </w:r>
      <w:r w:rsidRPr="00CD399E">
        <w:rPr>
          <w:sz w:val="28"/>
          <w:szCs w:val="28"/>
          <w:shd w:val="clear" w:color="auto" w:fill="FFFFFF"/>
        </w:rPr>
        <w:t>г.,</w:t>
      </w:r>
      <w:r>
        <w:rPr>
          <w:sz w:val="28"/>
          <w:szCs w:val="28"/>
          <w:shd w:val="clear" w:color="auto" w:fill="FFFFFF"/>
        </w:rPr>
        <w:t xml:space="preserve"> с возможностью досрочной передачи объекта долевого строительства. </w:t>
      </w:r>
    </w:p>
    <w:p w:rsidR="00404E73" w:rsidRDefault="00404E73">
      <w:pPr>
        <w:ind w:left="426"/>
        <w:jc w:val="both"/>
        <w:rPr>
          <w:sz w:val="28"/>
          <w:szCs w:val="28"/>
          <w:shd w:val="clear" w:color="auto" w:fill="FFFFFF"/>
        </w:rPr>
      </w:pPr>
    </w:p>
    <w:p w:rsidR="00404E73" w:rsidRDefault="00DF2870">
      <w:pPr>
        <w:jc w:val="both"/>
      </w:pPr>
      <w:r>
        <w:rPr>
          <w:color w:val="000000"/>
          <w:sz w:val="28"/>
          <w:szCs w:val="28"/>
          <w:shd w:val="clear" w:color="auto" w:fill="FFFFFF"/>
        </w:rPr>
        <w:t>10) Перечень органов государственной власти, органов местного самоуправления и организаций, представители которых участвуют в приемке указанного объекта недвижимости:</w:t>
      </w:r>
    </w:p>
    <w:p w:rsidR="009D422B" w:rsidRPr="009D422B" w:rsidRDefault="00DF2870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9D422B">
        <w:rPr>
          <w:color w:val="000000"/>
          <w:sz w:val="28"/>
          <w:szCs w:val="28"/>
          <w:shd w:val="clear" w:color="auto" w:fill="FFFFFF"/>
        </w:rPr>
        <w:t>- администрация</w:t>
      </w:r>
      <w:r w:rsidR="009D422B" w:rsidRPr="009D422B">
        <w:rPr>
          <w:color w:val="000000"/>
          <w:sz w:val="28"/>
          <w:szCs w:val="28"/>
          <w:shd w:val="clear" w:color="auto" w:fill="FFFFFF"/>
        </w:rPr>
        <w:t xml:space="preserve"> </w:t>
      </w:r>
      <w:r w:rsidRPr="009D422B">
        <w:rPr>
          <w:color w:val="000000"/>
          <w:sz w:val="28"/>
          <w:szCs w:val="28"/>
          <w:shd w:val="clear" w:color="auto" w:fill="FFFFFF"/>
        </w:rPr>
        <w:t xml:space="preserve"> </w:t>
      </w:r>
      <w:r w:rsidR="009D422B" w:rsidRPr="009D422B">
        <w:rPr>
          <w:color w:val="000000"/>
          <w:sz w:val="28"/>
          <w:szCs w:val="28"/>
          <w:shd w:val="clear" w:color="auto" w:fill="FFFFFF"/>
        </w:rPr>
        <w:t>МО «Мичуринское сельское поселение»;</w:t>
      </w:r>
    </w:p>
    <w:p w:rsidR="00404E73" w:rsidRPr="009D422B" w:rsidRDefault="009D422B">
      <w:pPr>
        <w:ind w:left="360"/>
        <w:jc w:val="both"/>
        <w:rPr>
          <w:color w:val="000000"/>
          <w:sz w:val="28"/>
          <w:szCs w:val="28"/>
        </w:rPr>
      </w:pPr>
      <w:r w:rsidRPr="009D422B">
        <w:rPr>
          <w:color w:val="000000"/>
          <w:sz w:val="28"/>
          <w:szCs w:val="28"/>
          <w:shd w:val="clear" w:color="auto" w:fill="FFFFFF"/>
        </w:rPr>
        <w:t>- администрация  Брянского р-на Брянской области</w:t>
      </w:r>
      <w:r w:rsidR="00DF2870" w:rsidRPr="009D422B">
        <w:rPr>
          <w:color w:val="000000"/>
          <w:sz w:val="28"/>
          <w:szCs w:val="28"/>
          <w:shd w:val="clear" w:color="auto" w:fill="FFFFFF"/>
        </w:rPr>
        <w:t>;</w:t>
      </w:r>
    </w:p>
    <w:p w:rsidR="00404E73" w:rsidRPr="009D422B" w:rsidRDefault="00DF2870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9D422B">
        <w:rPr>
          <w:color w:val="000000"/>
          <w:sz w:val="28"/>
          <w:szCs w:val="28"/>
          <w:shd w:val="clear" w:color="auto" w:fill="FFFFFF"/>
        </w:rPr>
        <w:t xml:space="preserve">- </w:t>
      </w:r>
      <w:r w:rsidR="009D422B" w:rsidRPr="009D422B">
        <w:rPr>
          <w:color w:val="000000"/>
          <w:sz w:val="28"/>
          <w:szCs w:val="28"/>
          <w:shd w:val="clear" w:color="auto" w:fill="FFFFFF"/>
        </w:rPr>
        <w:t>отдел архитектуры Брянского р-на Брянской области;</w:t>
      </w:r>
    </w:p>
    <w:p w:rsidR="009D422B" w:rsidRPr="009D422B" w:rsidRDefault="009D422B">
      <w:pPr>
        <w:ind w:left="360"/>
        <w:jc w:val="both"/>
        <w:rPr>
          <w:color w:val="000000"/>
          <w:sz w:val="28"/>
          <w:szCs w:val="28"/>
        </w:rPr>
      </w:pPr>
      <w:r w:rsidRPr="009D422B">
        <w:rPr>
          <w:color w:val="000000"/>
          <w:sz w:val="28"/>
          <w:szCs w:val="28"/>
          <w:shd w:val="clear" w:color="auto" w:fill="FFFFFF"/>
        </w:rPr>
        <w:t>- государственная строительная инспекция Брянской области;</w:t>
      </w:r>
    </w:p>
    <w:p w:rsidR="00404E73" w:rsidRPr="009D422B" w:rsidRDefault="00DF2870">
      <w:pPr>
        <w:ind w:left="360"/>
        <w:jc w:val="both"/>
        <w:rPr>
          <w:color w:val="000000"/>
          <w:sz w:val="28"/>
          <w:szCs w:val="28"/>
        </w:rPr>
      </w:pPr>
      <w:r w:rsidRPr="009D422B">
        <w:rPr>
          <w:color w:val="000000"/>
          <w:sz w:val="28"/>
          <w:szCs w:val="28"/>
          <w:shd w:val="clear" w:color="auto" w:fill="FFFFFF"/>
        </w:rPr>
        <w:t xml:space="preserve">- территориальное управление Федеральной службы по надзору в сфере защиты прав потребителей и благополучия человека </w:t>
      </w:r>
      <w:proofErr w:type="gramStart"/>
      <w:r w:rsidRPr="009D422B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9D422B">
        <w:rPr>
          <w:color w:val="000000"/>
          <w:sz w:val="28"/>
          <w:szCs w:val="28"/>
          <w:shd w:val="clear" w:color="auto" w:fill="FFFFFF"/>
        </w:rPr>
        <w:t xml:space="preserve"> Брянской обл.;</w:t>
      </w:r>
    </w:p>
    <w:p w:rsidR="00404E73" w:rsidRPr="009D422B" w:rsidRDefault="00DF2870" w:rsidP="00DF2870">
      <w:pPr>
        <w:ind w:left="360"/>
        <w:jc w:val="both"/>
      </w:pPr>
      <w:r w:rsidRPr="009D422B">
        <w:rPr>
          <w:color w:val="000000"/>
          <w:sz w:val="28"/>
          <w:szCs w:val="28"/>
          <w:shd w:val="clear" w:color="auto" w:fill="FFFFFF"/>
        </w:rPr>
        <w:t xml:space="preserve">- управление государственного противопожарного надзора ГУ МЧС РФ </w:t>
      </w:r>
      <w:proofErr w:type="gramStart"/>
      <w:r w:rsidRPr="009D422B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9D422B">
        <w:rPr>
          <w:color w:val="000000"/>
          <w:sz w:val="28"/>
          <w:szCs w:val="28"/>
          <w:shd w:val="clear" w:color="auto" w:fill="FFFFFF"/>
        </w:rPr>
        <w:t xml:space="preserve"> Брянской обл.;</w:t>
      </w:r>
    </w:p>
    <w:p w:rsidR="00404E73" w:rsidRPr="009D422B" w:rsidRDefault="00DF2870" w:rsidP="009D422B">
      <w:pPr>
        <w:ind w:left="360"/>
        <w:jc w:val="both"/>
      </w:pPr>
      <w:r w:rsidRPr="009D422B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D66A0A">
        <w:rPr>
          <w:color w:val="000000"/>
          <w:sz w:val="28"/>
          <w:szCs w:val="28"/>
          <w:shd w:val="clear" w:color="auto" w:fill="FFFFFF"/>
        </w:rPr>
        <w:t>Приокское</w:t>
      </w:r>
      <w:proofErr w:type="spellEnd"/>
      <w:r w:rsidR="00D66A0A">
        <w:rPr>
          <w:color w:val="000000"/>
          <w:sz w:val="28"/>
          <w:szCs w:val="28"/>
          <w:shd w:val="clear" w:color="auto" w:fill="FFFFFF"/>
        </w:rPr>
        <w:t xml:space="preserve"> </w:t>
      </w:r>
      <w:r w:rsidRPr="009D422B">
        <w:rPr>
          <w:color w:val="000000"/>
          <w:sz w:val="28"/>
          <w:szCs w:val="28"/>
          <w:shd w:val="clear" w:color="auto" w:fill="FFFFFF"/>
        </w:rPr>
        <w:t xml:space="preserve">управление </w:t>
      </w:r>
      <w:r w:rsidR="009D422B" w:rsidRPr="009D422B">
        <w:rPr>
          <w:color w:val="000000"/>
          <w:sz w:val="28"/>
          <w:szCs w:val="28"/>
          <w:shd w:val="clear" w:color="auto" w:fill="FFFFFF"/>
        </w:rPr>
        <w:t xml:space="preserve">Федеральной службы по технологическому, </w:t>
      </w:r>
      <w:r w:rsidRPr="009D422B">
        <w:rPr>
          <w:color w:val="000000"/>
          <w:sz w:val="28"/>
          <w:szCs w:val="28"/>
          <w:shd w:val="clear" w:color="auto" w:fill="FFFFFF"/>
        </w:rPr>
        <w:t xml:space="preserve">экологическому </w:t>
      </w:r>
      <w:r w:rsidR="009D422B" w:rsidRPr="009D422B">
        <w:rPr>
          <w:color w:val="000000"/>
          <w:sz w:val="28"/>
          <w:szCs w:val="28"/>
          <w:shd w:val="clear" w:color="auto" w:fill="FFFFFF"/>
        </w:rPr>
        <w:t xml:space="preserve">и атомному </w:t>
      </w:r>
      <w:r w:rsidRPr="009D422B">
        <w:rPr>
          <w:color w:val="000000"/>
          <w:sz w:val="28"/>
          <w:szCs w:val="28"/>
          <w:shd w:val="clear" w:color="auto" w:fill="FFFFFF"/>
        </w:rPr>
        <w:t>надзору</w:t>
      </w:r>
      <w:r w:rsidR="009D422B" w:rsidRPr="009D422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D422B" w:rsidRPr="009D422B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9D422B" w:rsidRPr="009D422B">
        <w:rPr>
          <w:color w:val="000000"/>
          <w:sz w:val="28"/>
          <w:szCs w:val="28"/>
          <w:shd w:val="clear" w:color="auto" w:fill="FFFFFF"/>
        </w:rPr>
        <w:t xml:space="preserve">   </w:t>
      </w:r>
      <w:r w:rsidRPr="009D422B">
        <w:rPr>
          <w:color w:val="000000"/>
          <w:sz w:val="28"/>
          <w:szCs w:val="28"/>
          <w:shd w:val="clear" w:color="auto" w:fill="FFFFFF"/>
        </w:rPr>
        <w:t xml:space="preserve"> Брянской обл.;</w:t>
      </w:r>
    </w:p>
    <w:p w:rsidR="00404E73" w:rsidRPr="009D422B" w:rsidRDefault="00DF2870">
      <w:pPr>
        <w:ind w:left="360"/>
        <w:jc w:val="both"/>
        <w:rPr>
          <w:color w:val="000000"/>
          <w:sz w:val="28"/>
          <w:szCs w:val="28"/>
        </w:rPr>
      </w:pPr>
      <w:r w:rsidRPr="009D422B">
        <w:rPr>
          <w:color w:val="000000"/>
          <w:sz w:val="28"/>
          <w:szCs w:val="28"/>
          <w:shd w:val="clear" w:color="auto" w:fill="FFFFFF"/>
        </w:rPr>
        <w:t xml:space="preserve">-  </w:t>
      </w:r>
      <w:r w:rsidR="009D422B" w:rsidRPr="009D422B">
        <w:rPr>
          <w:color w:val="000000"/>
          <w:sz w:val="28"/>
          <w:szCs w:val="28"/>
          <w:shd w:val="clear" w:color="auto" w:fill="FFFFFF"/>
        </w:rPr>
        <w:t>ООО «Брянск Связь- ТВ»</w:t>
      </w:r>
      <w:r w:rsidRPr="009D422B">
        <w:rPr>
          <w:color w:val="000000"/>
          <w:sz w:val="28"/>
          <w:szCs w:val="28"/>
          <w:shd w:val="clear" w:color="auto" w:fill="FFFFFF"/>
        </w:rPr>
        <w:t>;</w:t>
      </w:r>
    </w:p>
    <w:p w:rsidR="00404E73" w:rsidRPr="00D66A0A" w:rsidRDefault="00DF2870">
      <w:pPr>
        <w:ind w:left="360"/>
        <w:jc w:val="both"/>
        <w:rPr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  <w:shd w:val="clear" w:color="auto" w:fill="FFFFFF"/>
        </w:rPr>
        <w:t xml:space="preserve">- </w:t>
      </w:r>
      <w:r w:rsidR="00D66A0A" w:rsidRPr="00D66A0A">
        <w:rPr>
          <w:color w:val="000000"/>
          <w:sz w:val="28"/>
          <w:szCs w:val="28"/>
          <w:shd w:val="clear" w:color="auto" w:fill="FFFFFF"/>
        </w:rPr>
        <w:t>ООО «Газпром газораспределение Брянск</w:t>
      </w:r>
      <w:r w:rsidRPr="00D66A0A">
        <w:rPr>
          <w:color w:val="000000"/>
          <w:sz w:val="28"/>
          <w:szCs w:val="28"/>
          <w:shd w:val="clear" w:color="auto" w:fill="FFFFFF"/>
        </w:rPr>
        <w:t>»;</w:t>
      </w:r>
    </w:p>
    <w:p w:rsidR="00404E73" w:rsidRPr="00D66A0A" w:rsidRDefault="00DF2870">
      <w:pPr>
        <w:ind w:left="360"/>
        <w:jc w:val="both"/>
        <w:rPr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  <w:shd w:val="clear" w:color="auto" w:fill="FFFFFF"/>
        </w:rPr>
        <w:t>- ООО «</w:t>
      </w:r>
      <w:proofErr w:type="spellStart"/>
      <w:r w:rsidR="00D66A0A" w:rsidRPr="00D66A0A">
        <w:rPr>
          <w:color w:val="000000"/>
          <w:sz w:val="28"/>
          <w:szCs w:val="28"/>
          <w:shd w:val="clear" w:color="auto" w:fill="FFFFFF"/>
        </w:rPr>
        <w:t>Брянскэлектро</w:t>
      </w:r>
      <w:proofErr w:type="spellEnd"/>
      <w:r w:rsidRPr="00D66A0A">
        <w:rPr>
          <w:color w:val="000000"/>
          <w:sz w:val="28"/>
          <w:szCs w:val="28"/>
          <w:shd w:val="clear" w:color="auto" w:fill="FFFFFF"/>
        </w:rPr>
        <w:t>»;</w:t>
      </w:r>
    </w:p>
    <w:p w:rsidR="00404E73" w:rsidRPr="00D66A0A" w:rsidRDefault="00DF2870">
      <w:pPr>
        <w:ind w:left="360"/>
        <w:jc w:val="both"/>
        <w:rPr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  <w:shd w:val="clear" w:color="auto" w:fill="FFFFFF"/>
        </w:rPr>
        <w:t xml:space="preserve">- </w:t>
      </w:r>
      <w:r w:rsidR="00D66A0A" w:rsidRPr="00D66A0A">
        <w:rPr>
          <w:color w:val="000000"/>
          <w:sz w:val="28"/>
          <w:szCs w:val="28"/>
          <w:shd w:val="clear" w:color="auto" w:fill="FFFFFF"/>
        </w:rPr>
        <w:t>Проектная</w:t>
      </w:r>
      <w:r w:rsidRPr="00D66A0A">
        <w:rPr>
          <w:color w:val="000000"/>
          <w:sz w:val="28"/>
          <w:szCs w:val="28"/>
          <w:shd w:val="clear" w:color="auto" w:fill="FFFFFF"/>
        </w:rPr>
        <w:t xml:space="preserve"> фирм</w:t>
      </w:r>
      <w:proofErr w:type="gramStart"/>
      <w:r w:rsidRPr="00D66A0A">
        <w:rPr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D66A0A">
        <w:rPr>
          <w:color w:val="000000"/>
          <w:sz w:val="28"/>
          <w:szCs w:val="28"/>
          <w:shd w:val="clear" w:color="auto" w:fill="FFFFFF"/>
        </w:rPr>
        <w:t xml:space="preserve"> «</w:t>
      </w:r>
      <w:r w:rsidR="00D66A0A" w:rsidRPr="00D66A0A">
        <w:rPr>
          <w:color w:val="000000"/>
          <w:sz w:val="28"/>
          <w:szCs w:val="28"/>
          <w:shd w:val="clear" w:color="auto" w:fill="FFFFFF"/>
        </w:rPr>
        <w:t>Проект-Сервис»</w:t>
      </w:r>
      <w:r w:rsidRPr="00D66A0A">
        <w:rPr>
          <w:color w:val="000000"/>
          <w:sz w:val="28"/>
          <w:szCs w:val="28"/>
          <w:shd w:val="clear" w:color="auto" w:fill="FFFFFF"/>
        </w:rPr>
        <w:t>»;</w:t>
      </w:r>
    </w:p>
    <w:p w:rsidR="00404E73" w:rsidRPr="00023B61" w:rsidRDefault="00DF2870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023B61">
        <w:rPr>
          <w:color w:val="000000"/>
          <w:sz w:val="28"/>
          <w:szCs w:val="28"/>
          <w:shd w:val="clear" w:color="auto" w:fill="FFFFFF"/>
        </w:rPr>
        <w:t xml:space="preserve">- </w:t>
      </w:r>
      <w:r w:rsidR="00023B61" w:rsidRPr="00023B61">
        <w:rPr>
          <w:color w:val="000000"/>
          <w:sz w:val="28"/>
          <w:szCs w:val="28"/>
          <w:shd w:val="clear" w:color="auto" w:fill="FFFFFF"/>
        </w:rPr>
        <w:t>ООО УК</w:t>
      </w:r>
      <w:r w:rsidRPr="00023B61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23B61" w:rsidRPr="00023B61">
        <w:rPr>
          <w:color w:val="000000"/>
          <w:sz w:val="28"/>
          <w:szCs w:val="28"/>
          <w:shd w:val="clear" w:color="auto" w:fill="FFFFFF"/>
        </w:rPr>
        <w:t>Жилсервис</w:t>
      </w:r>
      <w:proofErr w:type="spellEnd"/>
      <w:r w:rsidR="00023B61" w:rsidRPr="00023B61">
        <w:rPr>
          <w:color w:val="000000"/>
          <w:sz w:val="28"/>
          <w:szCs w:val="28"/>
          <w:shd w:val="clear" w:color="auto" w:fill="FFFFFF"/>
        </w:rPr>
        <w:t xml:space="preserve"> Мичуринский</w:t>
      </w:r>
      <w:r w:rsidRPr="00023B61">
        <w:rPr>
          <w:color w:val="000000"/>
          <w:sz w:val="28"/>
          <w:szCs w:val="28"/>
          <w:shd w:val="clear" w:color="auto" w:fill="FFFFFF"/>
        </w:rPr>
        <w:t>»;</w:t>
      </w:r>
    </w:p>
    <w:p w:rsidR="00D66A0A" w:rsidRPr="00D66A0A" w:rsidRDefault="00D66A0A">
      <w:pPr>
        <w:ind w:left="360"/>
        <w:jc w:val="both"/>
        <w:rPr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  <w:shd w:val="clear" w:color="auto" w:fill="FFFFFF"/>
        </w:rPr>
        <w:t>- ООО «Жилищная лифтовая компания»;</w:t>
      </w:r>
    </w:p>
    <w:p w:rsidR="00404E73" w:rsidRPr="00D66A0A" w:rsidRDefault="00DF2870">
      <w:pPr>
        <w:ind w:left="360"/>
        <w:jc w:val="both"/>
        <w:rPr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  <w:shd w:val="clear" w:color="auto" w:fill="FFFFFF"/>
        </w:rPr>
        <w:t>- ООО «Домострой» - Заказчик - Застройщик;</w:t>
      </w:r>
    </w:p>
    <w:p w:rsidR="00404E73" w:rsidRPr="00D66A0A" w:rsidRDefault="00DF2870">
      <w:pPr>
        <w:ind w:left="360"/>
        <w:jc w:val="both"/>
        <w:rPr>
          <w:color w:val="000000"/>
          <w:sz w:val="28"/>
          <w:szCs w:val="28"/>
        </w:rPr>
      </w:pPr>
      <w:r w:rsidRPr="00D66A0A">
        <w:rPr>
          <w:color w:val="000000"/>
          <w:sz w:val="28"/>
          <w:szCs w:val="28"/>
          <w:shd w:val="clear" w:color="auto" w:fill="FFFFFF"/>
        </w:rPr>
        <w:lastRenderedPageBreak/>
        <w:t>- ООО «</w:t>
      </w:r>
      <w:proofErr w:type="spellStart"/>
      <w:r w:rsidRPr="00D66A0A">
        <w:rPr>
          <w:color w:val="000000"/>
          <w:sz w:val="28"/>
          <w:szCs w:val="28"/>
          <w:shd w:val="clear" w:color="auto" w:fill="FFFFFF"/>
        </w:rPr>
        <w:t>Гражданремстрой</w:t>
      </w:r>
      <w:proofErr w:type="spellEnd"/>
      <w:r w:rsidRPr="00D66A0A">
        <w:rPr>
          <w:color w:val="000000"/>
          <w:sz w:val="28"/>
          <w:szCs w:val="28"/>
          <w:shd w:val="clear" w:color="auto" w:fill="FFFFFF"/>
        </w:rPr>
        <w:t>» - ген</w:t>
      </w:r>
      <w:proofErr w:type="gramStart"/>
      <w:r w:rsidRPr="00D66A0A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D66A0A">
        <w:rPr>
          <w:color w:val="000000"/>
          <w:sz w:val="28"/>
          <w:szCs w:val="28"/>
          <w:shd w:val="clear" w:color="auto" w:fill="FFFFFF"/>
        </w:rPr>
        <w:t>одрядчик;</w:t>
      </w:r>
    </w:p>
    <w:p w:rsidR="00404E73" w:rsidRDefault="00DF2870">
      <w:pPr>
        <w:ind w:left="360"/>
        <w:jc w:val="both"/>
        <w:rPr>
          <w:shd w:val="clear" w:color="auto" w:fill="FFFFFF"/>
        </w:rPr>
      </w:pPr>
      <w:r w:rsidRPr="00D66A0A">
        <w:rPr>
          <w:color w:val="000000"/>
          <w:sz w:val="28"/>
          <w:szCs w:val="28"/>
          <w:shd w:val="clear" w:color="auto" w:fill="FFFFFF"/>
        </w:rPr>
        <w:t>- представитель эксплуатирующей организации.</w:t>
      </w:r>
    </w:p>
    <w:p w:rsidR="00404E73" w:rsidRDefault="00404E73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404E73" w:rsidRDefault="008D30FC">
      <w:pPr>
        <w:jc w:val="both"/>
      </w:pPr>
      <w:r>
        <w:rPr>
          <w:color w:val="000000"/>
          <w:sz w:val="28"/>
          <w:szCs w:val="28"/>
          <w:shd w:val="clear" w:color="auto" w:fill="FFFFFF"/>
        </w:rPr>
        <w:t>11</w:t>
      </w:r>
      <w:r w:rsidR="00DF2870">
        <w:rPr>
          <w:color w:val="000000"/>
          <w:sz w:val="28"/>
          <w:szCs w:val="28"/>
          <w:shd w:val="clear" w:color="auto" w:fill="FFFFFF"/>
        </w:rPr>
        <w:t xml:space="preserve">) При осуществлении строительства производится страхование строительно-монтажных рисков. Застрахованные риски: </w:t>
      </w:r>
      <w:proofErr w:type="gramStart"/>
      <w:r w:rsidR="00DF2870">
        <w:rPr>
          <w:color w:val="000000"/>
          <w:sz w:val="28"/>
          <w:szCs w:val="28"/>
          <w:shd w:val="clear" w:color="auto" w:fill="FFFFFF"/>
        </w:rPr>
        <w:t>ущерб</w:t>
      </w:r>
      <w:proofErr w:type="gramEnd"/>
      <w:r w:rsidR="00DF2870">
        <w:rPr>
          <w:color w:val="000000"/>
          <w:sz w:val="28"/>
          <w:szCs w:val="28"/>
          <w:shd w:val="clear" w:color="auto" w:fill="FFFFFF"/>
        </w:rPr>
        <w:t xml:space="preserve"> причиненный третьим лицам при проведении строительно-монтажных работ; материальный ущерб имуществу и вред здоровью.</w:t>
      </w:r>
    </w:p>
    <w:p w:rsidR="00404E73" w:rsidRDefault="00DF2870">
      <w:pPr>
        <w:ind w:left="57"/>
        <w:jc w:val="both"/>
      </w:pPr>
      <w:r>
        <w:rPr>
          <w:color w:val="000000"/>
          <w:sz w:val="28"/>
          <w:szCs w:val="28"/>
          <w:shd w:val="clear" w:color="auto" w:fill="FFFFFF"/>
        </w:rPr>
        <w:t>Порядок определения финансовых рисков устанавливается уполномоченным федеральным органом исполнительной власти. См. ст.23 п.3 Федерального закона № 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04E73" w:rsidRDefault="00404E73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404E73" w:rsidRDefault="00DF2870">
      <w:pPr>
        <w:jc w:val="both"/>
      </w:pPr>
      <w:r>
        <w:rPr>
          <w:color w:val="000000"/>
          <w:sz w:val="28"/>
          <w:szCs w:val="28"/>
          <w:shd w:val="clear" w:color="auto" w:fill="FFFFFF"/>
        </w:rPr>
        <w:t>13) Перечень организаций, осуществляющих основные строительно-монтажные и другие работы (подрядчиков):</w:t>
      </w:r>
    </w:p>
    <w:p w:rsidR="00404E73" w:rsidRDefault="00DF2870">
      <w:pPr>
        <w:jc w:val="both"/>
      </w:pPr>
      <w:r>
        <w:rPr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Гражданремстрой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 - член НП СРО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Центррегион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г. Москва. Свидетельство № 0933.03-2010-3255049375-С-038 от 27 декабря 2010г. </w:t>
      </w:r>
    </w:p>
    <w:p w:rsidR="00404E73" w:rsidRDefault="00404E73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8617F5" w:rsidRPr="00023B61" w:rsidRDefault="00DF2870" w:rsidP="008617F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14) Настоящая проектная декларация опубликована на сайте </w:t>
      </w:r>
      <w:r>
        <w:rPr>
          <w:color w:val="000000"/>
          <w:sz w:val="28"/>
          <w:szCs w:val="28"/>
          <w:shd w:val="clear" w:color="auto" w:fill="FFFFFF"/>
          <w:lang w:val="en-US"/>
        </w:rPr>
        <w:t>http</w:t>
      </w:r>
      <w:r>
        <w:rPr>
          <w:color w:val="000000"/>
          <w:sz w:val="28"/>
          <w:szCs w:val="28"/>
          <w:shd w:val="clear" w:color="auto" w:fill="FFFFFF"/>
        </w:rPr>
        <w:t>://</w:t>
      </w:r>
      <w:r>
        <w:rPr>
          <w:color w:val="000000"/>
          <w:sz w:val="28"/>
          <w:szCs w:val="28"/>
          <w:shd w:val="clear" w:color="auto" w:fill="FFFFFF"/>
          <w:lang w:val="en-US"/>
        </w:rPr>
        <w:t>www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8D30FC">
        <w:rPr>
          <w:color w:val="000000"/>
          <w:sz w:val="28"/>
          <w:szCs w:val="28"/>
          <w:shd w:val="clear" w:color="auto" w:fill="FFFFFF"/>
          <w:lang w:val="en-US"/>
        </w:rPr>
        <w:t>domostroi</w:t>
      </w:r>
      <w:proofErr w:type="spellEnd"/>
      <w:r w:rsidR="008D30FC" w:rsidRPr="008D30FC">
        <w:rPr>
          <w:color w:val="000000"/>
          <w:sz w:val="28"/>
          <w:szCs w:val="28"/>
          <w:shd w:val="clear" w:color="auto" w:fill="FFFFFF"/>
        </w:rPr>
        <w:t>32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// </w:t>
      </w:r>
      <w:r w:rsidR="00457015">
        <w:rPr>
          <w:color w:val="000000"/>
          <w:sz w:val="28"/>
          <w:szCs w:val="28"/>
          <w:shd w:val="clear" w:color="auto" w:fill="FFFFFF"/>
        </w:rPr>
        <w:t xml:space="preserve">1 июня </w:t>
      </w:r>
      <w:r w:rsidR="00CE6678" w:rsidRPr="00457015">
        <w:rPr>
          <w:color w:val="000000"/>
          <w:sz w:val="28"/>
          <w:szCs w:val="28"/>
          <w:shd w:val="clear" w:color="auto" w:fill="FFFFFF"/>
        </w:rPr>
        <w:t>2016</w:t>
      </w:r>
      <w:r w:rsidRPr="00457015">
        <w:rPr>
          <w:color w:val="000000"/>
          <w:sz w:val="28"/>
          <w:szCs w:val="28"/>
          <w:shd w:val="clear" w:color="auto" w:fill="FFFFFF"/>
        </w:rPr>
        <w:t>г.</w:t>
      </w:r>
    </w:p>
    <w:p w:rsidR="008D30FC" w:rsidRPr="00023B61" w:rsidRDefault="008D30FC" w:rsidP="008617F5">
      <w:pPr>
        <w:jc w:val="both"/>
        <w:rPr>
          <w:sz w:val="28"/>
          <w:szCs w:val="28"/>
          <w:shd w:val="clear" w:color="auto" w:fill="FFFFFF"/>
        </w:rPr>
      </w:pPr>
    </w:p>
    <w:p w:rsidR="00404E73" w:rsidRDefault="00DF28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Директор ООО «Домострой»</w:t>
      </w:r>
    </w:p>
    <w:p w:rsidR="00404E73" w:rsidRDefault="00DF2870">
      <w:pPr>
        <w:ind w:left="360"/>
        <w:jc w:val="both"/>
      </w:pPr>
      <w:proofErr w:type="spellStart"/>
      <w:r>
        <w:rPr>
          <w:sz w:val="28"/>
          <w:szCs w:val="28"/>
          <w:shd w:val="clear" w:color="auto" w:fill="FFFFFF"/>
        </w:rPr>
        <w:t>Белин</w:t>
      </w:r>
      <w:proofErr w:type="spellEnd"/>
      <w:r>
        <w:rPr>
          <w:sz w:val="28"/>
          <w:szCs w:val="28"/>
          <w:shd w:val="clear" w:color="auto" w:fill="FFFFFF"/>
        </w:rPr>
        <w:t xml:space="preserve"> Сергей Иванович</w:t>
      </w:r>
    </w:p>
    <w:sectPr w:rsidR="00404E73" w:rsidSect="00404E73">
      <w:pgSz w:w="11906" w:h="16838"/>
      <w:pgMar w:top="1134" w:right="851" w:bottom="1134" w:left="17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B85"/>
    <w:multiLevelType w:val="multilevel"/>
    <w:tmpl w:val="1E200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91C0F6A"/>
    <w:multiLevelType w:val="hybridMultilevel"/>
    <w:tmpl w:val="04268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B779B"/>
    <w:multiLevelType w:val="multilevel"/>
    <w:tmpl w:val="A4A82B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3E0AA2"/>
    <w:multiLevelType w:val="multilevel"/>
    <w:tmpl w:val="40347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34E6C05"/>
    <w:multiLevelType w:val="multilevel"/>
    <w:tmpl w:val="A68CDDDA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E73"/>
    <w:rsid w:val="00023B61"/>
    <w:rsid w:val="000534D5"/>
    <w:rsid w:val="00081176"/>
    <w:rsid w:val="000A29C2"/>
    <w:rsid w:val="001B51EE"/>
    <w:rsid w:val="001E3481"/>
    <w:rsid w:val="00211B3E"/>
    <w:rsid w:val="002416E8"/>
    <w:rsid w:val="0025272D"/>
    <w:rsid w:val="002648AB"/>
    <w:rsid w:val="002C148A"/>
    <w:rsid w:val="002E4033"/>
    <w:rsid w:val="0032338C"/>
    <w:rsid w:val="00404E73"/>
    <w:rsid w:val="004054B4"/>
    <w:rsid w:val="00457015"/>
    <w:rsid w:val="00474120"/>
    <w:rsid w:val="004E28D9"/>
    <w:rsid w:val="00524F8B"/>
    <w:rsid w:val="00531D82"/>
    <w:rsid w:val="00561146"/>
    <w:rsid w:val="006400F6"/>
    <w:rsid w:val="0067063F"/>
    <w:rsid w:val="006E7A63"/>
    <w:rsid w:val="007219C1"/>
    <w:rsid w:val="00752DCA"/>
    <w:rsid w:val="00787000"/>
    <w:rsid w:val="007C1597"/>
    <w:rsid w:val="008617F5"/>
    <w:rsid w:val="008D30FC"/>
    <w:rsid w:val="009955F5"/>
    <w:rsid w:val="009C3A27"/>
    <w:rsid w:val="009D422B"/>
    <w:rsid w:val="00AD7A9A"/>
    <w:rsid w:val="00BC5B56"/>
    <w:rsid w:val="00C36817"/>
    <w:rsid w:val="00CB5E15"/>
    <w:rsid w:val="00CD399E"/>
    <w:rsid w:val="00CE6678"/>
    <w:rsid w:val="00D57FF9"/>
    <w:rsid w:val="00D66A0A"/>
    <w:rsid w:val="00DB77E7"/>
    <w:rsid w:val="00DF2870"/>
    <w:rsid w:val="00EC513B"/>
    <w:rsid w:val="00E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404E73"/>
    <w:pPr>
      <w:outlineLvl w:val="0"/>
    </w:pPr>
  </w:style>
  <w:style w:type="paragraph" w:styleId="2">
    <w:name w:val="heading 2"/>
    <w:basedOn w:val="a0"/>
    <w:rsid w:val="00404E73"/>
    <w:pPr>
      <w:outlineLvl w:val="1"/>
    </w:pPr>
  </w:style>
  <w:style w:type="paragraph" w:styleId="3">
    <w:name w:val="heading 3"/>
    <w:basedOn w:val="a0"/>
    <w:rsid w:val="00404E7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404E73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a4">
    <w:name w:val="Body Text"/>
    <w:basedOn w:val="a"/>
    <w:rsid w:val="00404E73"/>
    <w:pPr>
      <w:spacing w:after="140" w:line="288" w:lineRule="auto"/>
    </w:pPr>
  </w:style>
  <w:style w:type="paragraph" w:styleId="a5">
    <w:name w:val="List"/>
    <w:basedOn w:val="a4"/>
    <w:rsid w:val="00404E73"/>
    <w:rPr>
      <w:rFonts w:cs="Lucida Sans"/>
    </w:rPr>
  </w:style>
  <w:style w:type="paragraph" w:styleId="a6">
    <w:name w:val="Title"/>
    <w:basedOn w:val="a"/>
    <w:rsid w:val="00404E73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404E73"/>
    <w:pPr>
      <w:suppressLineNumbers/>
    </w:pPr>
    <w:rPr>
      <w:rFonts w:cs="Lucida Sans"/>
    </w:rPr>
  </w:style>
  <w:style w:type="paragraph" w:customStyle="1" w:styleId="a8">
    <w:name w:val="Блочная цитата"/>
    <w:basedOn w:val="a"/>
    <w:qFormat/>
    <w:rsid w:val="00404E73"/>
  </w:style>
  <w:style w:type="paragraph" w:customStyle="1" w:styleId="a9">
    <w:name w:val="Заглавие"/>
    <w:basedOn w:val="a0"/>
    <w:rsid w:val="00404E73"/>
  </w:style>
  <w:style w:type="paragraph" w:styleId="aa">
    <w:name w:val="Subtitle"/>
    <w:basedOn w:val="a0"/>
    <w:rsid w:val="00404E73"/>
  </w:style>
  <w:style w:type="paragraph" w:styleId="ab">
    <w:name w:val="List Paragraph"/>
    <w:basedOn w:val="a"/>
    <w:uiPriority w:val="34"/>
    <w:qFormat/>
    <w:rsid w:val="00531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56FF-0912-4B16-A65D-0AD85666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2016-06-01T12:17:00Z</cp:lastPrinted>
  <dcterms:created xsi:type="dcterms:W3CDTF">2016-05-17T10:09:00Z</dcterms:created>
  <dcterms:modified xsi:type="dcterms:W3CDTF">2016-06-01T12:17:00Z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