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ПРОЕКТНАЯ ДЕКЛАРАЦИЯ</w:t>
      </w:r>
    </w:p>
    <w:p w:rsidR="007A1A83" w:rsidRPr="009642B5" w:rsidRDefault="004E4145" w:rsidP="009642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3-х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этажного </w:t>
      </w:r>
      <w:r w:rsidR="00EE5195" w:rsidRPr="009642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много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квартирного жилого дома</w:t>
      </w:r>
      <w:r w:rsidR="002C15C2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, расположенного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 адресу: г. </w:t>
      </w:r>
      <w:r w:rsidR="00EE5195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Александров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, ул.</w:t>
      </w: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EE5195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Жулева</w:t>
      </w: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д.</w:t>
      </w:r>
      <w:r w:rsidR="00EE5195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8</w:t>
      </w:r>
      <w:r w:rsidR="007A1A83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, корпус </w:t>
      </w:r>
      <w:r w:rsidR="00EE5195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A94F90" w:rsidRPr="00F06148" w:rsidRDefault="00A94F90" w:rsidP="009642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lang w:eastAsia="ru-RU"/>
        </w:rPr>
      </w:pPr>
      <w:proofErr w:type="gramStart"/>
      <w:r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Размещена  в</w:t>
      </w:r>
      <w:proofErr w:type="gramEnd"/>
      <w:r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информационно - телекоммуникационных сетях общего пользования </w:t>
      </w:r>
      <w:r w:rsidR="00CE68D9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(</w:t>
      </w:r>
      <w:r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в интернет сети «Интернет» на сайте ООО СК «СТРОЙРЕСУРС»</w:t>
      </w:r>
      <w:r w:rsidR="00CE68D9" w:rsidRPr="009642B5">
        <w:t xml:space="preserve"> </w:t>
      </w:r>
      <w:hyperlink r:id="rId5" w:history="1">
        <w:r w:rsidR="00CE68D9" w:rsidRPr="009642B5">
          <w:rPr>
            <w:rStyle w:val="a5"/>
            <w:rFonts w:ascii="Times New Roman" w:eastAsia="Times New Roman" w:hAnsi="Times New Roman"/>
            <w:b/>
            <w:bCs/>
            <w:i/>
            <w:lang w:eastAsia="ru-RU"/>
          </w:rPr>
          <w:t>http://sc-stroyresurs.ru/</w:t>
        </w:r>
      </w:hyperlink>
      <w:r w:rsidR="00CE68D9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) </w:t>
      </w:r>
      <w:r w:rsidR="00506E31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30</w:t>
      </w:r>
      <w:r w:rsidR="00CE68D9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.0</w:t>
      </w:r>
      <w:r w:rsidR="00506E31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4</w:t>
      </w:r>
      <w:r w:rsidR="00CE68D9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.201</w:t>
      </w:r>
      <w:r w:rsidR="00506E31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6</w:t>
      </w:r>
      <w:r w:rsidR="00CE68D9" w:rsidRP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года</w:t>
      </w:r>
      <w:r w:rsidR="009642B5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.</w:t>
      </w:r>
      <w:r w:rsidR="00F06148" w:rsidRPr="00F06148">
        <w:rPr>
          <w:b/>
          <w:bCs/>
          <w:i/>
        </w:rPr>
        <w:t xml:space="preserve"> </w:t>
      </w:r>
      <w:r w:rsidR="00F06148">
        <w:rPr>
          <w:b/>
          <w:bCs/>
          <w:i/>
        </w:rPr>
        <w:t xml:space="preserve">, </w:t>
      </w:r>
      <w:r w:rsidR="00F06148" w:rsidRPr="00F06148">
        <w:rPr>
          <w:rFonts w:ascii="Times New Roman" w:hAnsi="Times New Roman"/>
          <w:b/>
          <w:bCs/>
          <w:i/>
        </w:rPr>
        <w:t>изменение от 12.04.2017.года</w:t>
      </w:r>
      <w:r w:rsidR="00F06148">
        <w:rPr>
          <w:rFonts w:ascii="Times New Roman" w:hAnsi="Times New Roman"/>
          <w:b/>
          <w:bCs/>
          <w:i/>
        </w:rPr>
        <w:t>)</w:t>
      </w:r>
      <w:bookmarkStart w:id="0" w:name="_GoBack"/>
      <w:bookmarkEnd w:id="0"/>
    </w:p>
    <w:p w:rsidR="007A1A83" w:rsidRPr="009642B5" w:rsidRDefault="007A1A83" w:rsidP="0096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Утверждаю: 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Генеральный директор</w:t>
      </w:r>
    </w:p>
    <w:p w:rsidR="00D027FF" w:rsidRPr="009642B5" w:rsidRDefault="007A1A83" w:rsidP="009642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</w:t>
      </w:r>
      <w:r w:rsidR="00D027FF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 ООО СК  «СТРОЙРЕСУРС»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_________________Н.А.</w:t>
      </w:r>
      <w:r w:rsidR="004E4145"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Комолов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b/>
          <w:bCs/>
          <w:color w:val="000000"/>
          <w:lang w:eastAsia="ru-RU"/>
        </w:rPr>
        <w:t> I. Информация</w:t>
      </w:r>
      <w:r w:rsidRPr="00F06148">
        <w:rPr>
          <w:rFonts w:ascii="Times New Roman" w:eastAsia="Times New Roman" w:hAnsi="Times New Roman"/>
          <w:b/>
          <w:bCs/>
          <w:lang w:eastAsia="ru-RU"/>
        </w:rPr>
        <w:t xml:space="preserve"> о застройщике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b/>
          <w:bCs/>
          <w:lang w:eastAsia="ru-RU"/>
        </w:rPr>
        <w:t>1). Фирменное наименование, место нахождения застройщика, режим работы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Общество с ограниченной ответственностью СК «СТРОЙРЕСУРС». Сокращенное наименование: </w:t>
      </w:r>
      <w:r w:rsidRPr="00F06148">
        <w:rPr>
          <w:rFonts w:ascii="Times New Roman" w:eastAsia="Times New Roman" w:hAnsi="Times New Roman"/>
          <w:b/>
          <w:bCs/>
          <w:lang w:eastAsia="ru-RU"/>
        </w:rPr>
        <w:t>ООО СК «СТРОЙРЕСУРС»</w:t>
      </w:r>
      <w:r w:rsidRPr="00F06148">
        <w:rPr>
          <w:rFonts w:ascii="Times New Roman" w:eastAsia="Times New Roman" w:hAnsi="Times New Roman"/>
          <w:lang w:eastAsia="ru-RU"/>
        </w:rPr>
        <w:t xml:space="preserve"> Юридический адрес застройщика: 601650, Владимирская обл., г. Александров, ул. Первомайская, д.78</w:t>
      </w:r>
      <w:r w:rsidRPr="00F06148">
        <w:rPr>
          <w:rFonts w:ascii="Times New Roman" w:eastAsia="Times New Roman" w:hAnsi="Times New Roman"/>
          <w:b/>
          <w:bCs/>
          <w:lang w:eastAsia="ru-RU"/>
        </w:rPr>
        <w:t>.</w:t>
      </w:r>
      <w:r w:rsidRPr="00F06148">
        <w:rPr>
          <w:rFonts w:ascii="Times New Roman" w:eastAsia="Times New Roman" w:hAnsi="Times New Roman"/>
          <w:lang w:eastAsia="ru-RU"/>
        </w:rPr>
        <w:t xml:space="preserve"> Фактический адрес застройщика: 601650, Владимирская обл., г. Александров, ул. Первомайская, д.78</w:t>
      </w:r>
      <w:r w:rsidRPr="00F06148">
        <w:rPr>
          <w:rFonts w:ascii="Times New Roman" w:eastAsia="Times New Roman" w:hAnsi="Times New Roman"/>
          <w:b/>
          <w:bCs/>
          <w:lang w:eastAsia="ru-RU"/>
        </w:rPr>
        <w:t>.</w:t>
      </w:r>
      <w:r w:rsidRPr="00F06148">
        <w:rPr>
          <w:rFonts w:ascii="Times New Roman" w:eastAsia="Times New Roman" w:hAnsi="Times New Roman"/>
          <w:lang w:eastAsia="ru-RU"/>
        </w:rPr>
        <w:t xml:space="preserve"> 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Режим работы: Понедельник-пятница с 9:00 до 18:00; суббота, воскресенье - выходной день. Телефон/факс (49244) 9-33-54, 9-33-80.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b/>
          <w:bCs/>
          <w:lang w:eastAsia="ru-RU"/>
        </w:rPr>
        <w:t>2). Государственная регистрация застройщика: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 Свидетельство о государственной регистрации серии 33 № 001192638, ОГРН 1073339001801 от 29.03.2007, ИНН/КПП 3301021289/330101001</w:t>
      </w:r>
    </w:p>
    <w:p w:rsidR="00F06148" w:rsidRPr="00F06148" w:rsidRDefault="00F06148" w:rsidP="00F06148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06148">
        <w:rPr>
          <w:rFonts w:ascii="Times New Roman" w:eastAsia="Times New Roman" w:hAnsi="Times New Roman"/>
          <w:b/>
          <w:bCs/>
          <w:lang w:eastAsia="ru-RU"/>
        </w:rPr>
        <w:t>3).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юридического лица, с указанием фирменного наименования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Комолова Н.Ю. - 100% уставного капитала. 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Уставный капитал общества – 1 500 000. 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Генеральный директор: Комолов Николай Аркадьевич.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06148">
        <w:rPr>
          <w:rFonts w:ascii="Times New Roman" w:eastAsia="Times New Roman" w:hAnsi="Times New Roman"/>
          <w:b/>
          <w:bCs/>
          <w:lang w:eastAsia="ru-RU"/>
        </w:rPr>
        <w:t>4) Проекты строительства многоквартирных домов и (или) иных объектов недвижимости, в которых принимал (принимает) участие застройщик в течение трех лет, предшествующих опубликованию данной проектной декларации: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9-ти этажный 51-квартирный жилой дом со встроено- пристроенными помещениями нежилого назначения по адресу: Владимирская обл., г. Александров, ул. Свердлова, д.34, начало строительства – I квартал 2013 г. Введен в эксплуатацию в III квартале 2014 г. 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10-ти этажный 48-квартирный жилой дом со встроено- пристроенными помещениями нежилого назначения по адресу: Владимирская обл., г. Александров, ул. Свердлова, д.64, начало строительства – III квартал 2014 г. Введен в эксплуатацию в IV квартале 2015 г.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9-ти этажный 120-квартирный жилой дом со встроено- пристроенными помещениями нежилого назначения по адресу: Владимирская обл., г. Александров, ул. Жулева, д.8, начало строительства – IV квартал 2013 г. Введен в эксплуатацию в I квартале 2016 г.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lastRenderedPageBreak/>
        <w:t>3-х этажный 51-но квартирный, 4-х секционный жилой дом по адресу: Владимирская обл., г. Струнино, ул. Заречная, д.3. Начало строительства – IV квартал 2012 г. Введен в эксплуатацию в I-м квартале 2014 г.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3-х этажный 42-х квартирный, жилой дом по адресу: Владимирская обл., г. Струнино, ул. Шувалова, д.2А. Начало строительства – IV квартал 2012 г. Введен в эксплуатацию в   III-й квартале 2014 г. </w:t>
      </w:r>
    </w:p>
    <w:p w:rsidR="00F06148" w:rsidRPr="00F06148" w:rsidRDefault="00F06148" w:rsidP="00F061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3-х этажный 51-но квартирный, жилой дом по адресу: Владимирская обл., г. Струнино, ул. Заречная, д.3 корпус 2. Начало строительства – </w:t>
      </w: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I квартал 2015 г. </w:t>
      </w:r>
      <w:r w:rsidRPr="00F06148">
        <w:rPr>
          <w:rFonts w:ascii="Times New Roman" w:eastAsia="Times New Roman" w:hAnsi="Times New Roman"/>
          <w:lang w:eastAsia="ru-RU"/>
        </w:rPr>
        <w:t xml:space="preserve">Введен в эксплуатацию в IV квартале 2015 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3-х этажный 12-ти квартирный, жилой дом по адресу: Владимирская обл., г. Александров, ул. Свердлова, д. 32.  Начало строительства – II квартал 2016 г. Введен в эксплуатацию в IV квартале 2016 г.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b/>
          <w:bCs/>
          <w:lang w:eastAsia="ru-RU"/>
        </w:rPr>
        <w:t>5) Вид лицензируемой деятельности, номер лицензии, срок ее действия, информация об органе, выдавшем эту лицензию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Свидетельство о допуске к определенному виду работ, которые оказывают влияние на безопасность объектов капитального строительства № 0162.03-2010-3301021289-С-107 от 18.04.2013 года, выданное СРО НП «Объединение строителей Владимирской области» (протокол № 05-2013 от 18.04. 2013 г.).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Срок: выдано без ограничения срока и территории его действия.</w:t>
      </w:r>
    </w:p>
    <w:p w:rsidR="00506E31" w:rsidRPr="009642B5" w:rsidRDefault="00506E31" w:rsidP="009642B5">
      <w:pPr>
        <w:rPr>
          <w:rFonts w:ascii="Times New Roman" w:hAnsi="Times New Roman"/>
          <w:b/>
        </w:rPr>
      </w:pPr>
      <w:r w:rsidRPr="009642B5">
        <w:rPr>
          <w:rFonts w:ascii="Times New Roman" w:hAnsi="Times New Roman"/>
          <w:b/>
        </w:rPr>
        <w:t>Финансовые показатели застройщика на 01.10.2015 г.</w:t>
      </w:r>
    </w:p>
    <w:p w:rsidR="00506E31" w:rsidRPr="009642B5" w:rsidRDefault="00506E31" w:rsidP="00F06148">
      <w:pPr>
        <w:spacing w:after="0"/>
        <w:rPr>
          <w:rFonts w:ascii="Times New Roman" w:hAnsi="Times New Roman"/>
        </w:rPr>
      </w:pPr>
      <w:r w:rsidRPr="009642B5">
        <w:rPr>
          <w:rFonts w:ascii="Times New Roman" w:hAnsi="Times New Roman"/>
        </w:rPr>
        <w:t>Финансовый результат - 20 689 тыс. руб.</w:t>
      </w:r>
    </w:p>
    <w:p w:rsidR="00506E31" w:rsidRPr="009642B5" w:rsidRDefault="00506E31" w:rsidP="00F06148">
      <w:pPr>
        <w:spacing w:after="0"/>
        <w:rPr>
          <w:rFonts w:ascii="Times New Roman" w:hAnsi="Times New Roman"/>
        </w:rPr>
      </w:pPr>
      <w:r w:rsidRPr="009642B5">
        <w:rPr>
          <w:rFonts w:ascii="Times New Roman" w:hAnsi="Times New Roman"/>
        </w:rPr>
        <w:t>Кредиторская задолженность - 213 106 тыс. руб.</w:t>
      </w:r>
    </w:p>
    <w:p w:rsidR="00506E31" w:rsidRPr="009642B5" w:rsidRDefault="00506E31" w:rsidP="00F06148">
      <w:pPr>
        <w:spacing w:after="0"/>
        <w:rPr>
          <w:rFonts w:ascii="Times New Roman" w:hAnsi="Times New Roman"/>
        </w:rPr>
      </w:pPr>
      <w:r w:rsidRPr="009642B5">
        <w:rPr>
          <w:rFonts w:ascii="Times New Roman" w:hAnsi="Times New Roman"/>
        </w:rPr>
        <w:t>Дебиторская задолженность - 51 968 тыс. руб.</w:t>
      </w:r>
    </w:p>
    <w:p w:rsidR="00506E31" w:rsidRPr="009642B5" w:rsidRDefault="00506E31" w:rsidP="00F06148">
      <w:pPr>
        <w:spacing w:after="0"/>
        <w:rPr>
          <w:rFonts w:ascii="Times New Roman" w:hAnsi="Times New Roman"/>
          <w:b/>
        </w:rPr>
      </w:pPr>
      <w:r w:rsidRPr="009642B5">
        <w:rPr>
          <w:rFonts w:ascii="Times New Roman" w:hAnsi="Times New Roman"/>
          <w:b/>
        </w:rPr>
        <w:t>Финансовые показатели застройщика на 01.01.2016 г.</w:t>
      </w:r>
    </w:p>
    <w:p w:rsidR="00506E31" w:rsidRPr="003340DD" w:rsidRDefault="00506E31" w:rsidP="00F06148">
      <w:pPr>
        <w:spacing w:after="0"/>
        <w:rPr>
          <w:rFonts w:ascii="Times New Roman" w:hAnsi="Times New Roman"/>
        </w:rPr>
      </w:pPr>
      <w:r w:rsidRPr="003340DD">
        <w:rPr>
          <w:rFonts w:ascii="Times New Roman" w:hAnsi="Times New Roman"/>
        </w:rPr>
        <w:t xml:space="preserve">Финансовый результат </w:t>
      </w:r>
      <w:r w:rsidR="003340DD" w:rsidRPr="003340DD">
        <w:rPr>
          <w:rFonts w:ascii="Times New Roman" w:hAnsi="Times New Roman"/>
        </w:rPr>
        <w:t>–</w:t>
      </w:r>
      <w:r w:rsidRPr="003340DD">
        <w:rPr>
          <w:rFonts w:ascii="Times New Roman" w:hAnsi="Times New Roman"/>
        </w:rPr>
        <w:t xml:space="preserve"> </w:t>
      </w:r>
      <w:r w:rsidR="003340DD" w:rsidRPr="003340DD">
        <w:rPr>
          <w:rFonts w:ascii="Times New Roman" w:hAnsi="Times New Roman"/>
        </w:rPr>
        <w:t>26</w:t>
      </w:r>
      <w:r w:rsidR="003340DD">
        <w:rPr>
          <w:rFonts w:ascii="Times New Roman" w:hAnsi="Times New Roman"/>
        </w:rPr>
        <w:t xml:space="preserve"> </w:t>
      </w:r>
      <w:r w:rsidR="003340DD" w:rsidRPr="003340DD">
        <w:rPr>
          <w:rFonts w:ascii="Times New Roman" w:hAnsi="Times New Roman"/>
        </w:rPr>
        <w:t xml:space="preserve">148 </w:t>
      </w:r>
      <w:r w:rsidRPr="003340DD">
        <w:rPr>
          <w:rFonts w:ascii="Times New Roman" w:hAnsi="Times New Roman"/>
        </w:rPr>
        <w:t xml:space="preserve"> тыс. руб.</w:t>
      </w:r>
    </w:p>
    <w:p w:rsidR="00506E31" w:rsidRPr="003340DD" w:rsidRDefault="00506E31" w:rsidP="00F06148">
      <w:pPr>
        <w:spacing w:after="0"/>
        <w:rPr>
          <w:rFonts w:ascii="Times New Roman" w:hAnsi="Times New Roman"/>
        </w:rPr>
      </w:pPr>
      <w:r w:rsidRPr="003340DD">
        <w:rPr>
          <w:rFonts w:ascii="Times New Roman" w:hAnsi="Times New Roman"/>
        </w:rPr>
        <w:t xml:space="preserve">Кредиторская задолженность </w:t>
      </w:r>
      <w:r w:rsidR="003340DD">
        <w:rPr>
          <w:rFonts w:ascii="Times New Roman" w:hAnsi="Times New Roman"/>
        </w:rPr>
        <w:t>–</w:t>
      </w:r>
      <w:r w:rsidRPr="003340DD">
        <w:rPr>
          <w:rFonts w:ascii="Times New Roman" w:hAnsi="Times New Roman"/>
        </w:rPr>
        <w:t xml:space="preserve"> </w:t>
      </w:r>
      <w:r w:rsidR="003340DD" w:rsidRPr="003340DD">
        <w:rPr>
          <w:rFonts w:ascii="Times New Roman" w:hAnsi="Times New Roman"/>
        </w:rPr>
        <w:t>132</w:t>
      </w:r>
      <w:r w:rsidR="003340DD">
        <w:rPr>
          <w:rFonts w:ascii="Times New Roman" w:hAnsi="Times New Roman"/>
        </w:rPr>
        <w:t xml:space="preserve"> </w:t>
      </w:r>
      <w:r w:rsidR="003340DD" w:rsidRPr="003340DD">
        <w:rPr>
          <w:rFonts w:ascii="Times New Roman" w:hAnsi="Times New Roman"/>
        </w:rPr>
        <w:t>075</w:t>
      </w:r>
      <w:r w:rsidRPr="003340DD">
        <w:rPr>
          <w:rFonts w:ascii="Times New Roman" w:hAnsi="Times New Roman"/>
        </w:rPr>
        <w:t xml:space="preserve"> тыс. руб.</w:t>
      </w:r>
    </w:p>
    <w:p w:rsidR="00506E31" w:rsidRPr="003340DD" w:rsidRDefault="00506E31" w:rsidP="00F06148">
      <w:pPr>
        <w:spacing w:after="0"/>
        <w:rPr>
          <w:rFonts w:ascii="Times New Roman" w:hAnsi="Times New Roman"/>
        </w:rPr>
      </w:pPr>
      <w:r w:rsidRPr="003340DD">
        <w:rPr>
          <w:rFonts w:ascii="Times New Roman" w:hAnsi="Times New Roman"/>
        </w:rPr>
        <w:t xml:space="preserve">Дебиторская задолженность </w:t>
      </w:r>
      <w:r w:rsidR="003340DD">
        <w:rPr>
          <w:rFonts w:ascii="Times New Roman" w:hAnsi="Times New Roman"/>
        </w:rPr>
        <w:t>–</w:t>
      </w:r>
      <w:r w:rsidRPr="003340DD">
        <w:rPr>
          <w:rFonts w:ascii="Times New Roman" w:hAnsi="Times New Roman"/>
        </w:rPr>
        <w:t xml:space="preserve"> </w:t>
      </w:r>
      <w:r w:rsidR="003340DD" w:rsidRPr="003340DD">
        <w:rPr>
          <w:rFonts w:ascii="Times New Roman" w:hAnsi="Times New Roman"/>
        </w:rPr>
        <w:t>40</w:t>
      </w:r>
      <w:r w:rsidR="003340DD">
        <w:rPr>
          <w:rFonts w:ascii="Times New Roman" w:hAnsi="Times New Roman"/>
        </w:rPr>
        <w:t xml:space="preserve"> </w:t>
      </w:r>
      <w:r w:rsidR="003340DD" w:rsidRPr="003340DD">
        <w:rPr>
          <w:rFonts w:ascii="Times New Roman" w:hAnsi="Times New Roman"/>
        </w:rPr>
        <w:t>641</w:t>
      </w:r>
      <w:r w:rsidRPr="003340DD">
        <w:rPr>
          <w:rFonts w:ascii="Times New Roman" w:hAnsi="Times New Roman"/>
        </w:rPr>
        <w:t xml:space="preserve">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F06148">
        <w:rPr>
          <w:rFonts w:ascii="Times New Roman" w:eastAsia="Times New Roman" w:hAnsi="Times New Roman"/>
          <w:b/>
          <w:lang w:eastAsia="ru-RU"/>
        </w:rPr>
        <w:t>Финансовые показатели застройщика на 31.03.2016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Финансовый результат –   524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Кредиторская задолженность –   111 701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Дебиторская задолженность – 87 751   тыс. руб.     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  </w:t>
      </w:r>
      <w:r w:rsidRPr="00F06148">
        <w:rPr>
          <w:rFonts w:ascii="Times New Roman" w:eastAsia="Times New Roman" w:hAnsi="Times New Roman"/>
          <w:b/>
          <w:lang w:eastAsia="ru-RU"/>
        </w:rPr>
        <w:t>Финансовые показатели застройщика на 30.06.2016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Финансовый результат –   47 996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Кредиторская задолженность – 149 081  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Дебиторская задолженность – 147 993    тыс. руб.                  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 </w:t>
      </w:r>
      <w:r w:rsidRPr="00F06148">
        <w:rPr>
          <w:rFonts w:ascii="Times New Roman" w:eastAsia="Times New Roman" w:hAnsi="Times New Roman"/>
          <w:b/>
          <w:lang w:eastAsia="ru-RU"/>
        </w:rPr>
        <w:t>Финансовые показатели застройщика на 30.09.2016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Финансовый результат – 36 615  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Кредиторская задолженность – 159 745  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Дебиторская задолженность – 117 812   тыс. руб.                  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 </w:t>
      </w:r>
      <w:r w:rsidRPr="00F06148">
        <w:rPr>
          <w:rFonts w:ascii="Times New Roman" w:eastAsia="Times New Roman" w:hAnsi="Times New Roman"/>
          <w:b/>
          <w:lang w:eastAsia="ru-RU"/>
        </w:rPr>
        <w:t>Финансовые показатели застройщика на 31.12.2016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Финансовый результат –   21 672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Кредиторская задолженность – 155 395  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Дебиторская задолженность – 83 636   тыс. руб.</w:t>
      </w: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                  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 </w:t>
      </w:r>
      <w:r w:rsidRPr="00F06148">
        <w:rPr>
          <w:rFonts w:ascii="Times New Roman" w:eastAsia="Times New Roman" w:hAnsi="Times New Roman"/>
          <w:b/>
          <w:lang w:eastAsia="ru-RU"/>
        </w:rPr>
        <w:t>Финансовые показатели застройщика на 31.03.2017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Финансовый результат –   2335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Кредиторская задолженность – 148259 тыс. руб.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Дебиторская задолженность – 86822 тыс. руб.                          </w:t>
      </w:r>
    </w:p>
    <w:p w:rsidR="00D027FF" w:rsidRPr="009642B5" w:rsidRDefault="00193E5D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642B5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D027FF" w:rsidRPr="009642B5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II. Информация о проекте строительства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1).Цель проекта строительства, этапы и сроки его реализации, экспертиза проектной документации.</w:t>
      </w:r>
    </w:p>
    <w:p w:rsidR="00193E5D" w:rsidRPr="009642B5" w:rsidRDefault="00D027FF" w:rsidP="009642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Цель проекта:</w:t>
      </w:r>
      <w:r w:rsidRPr="009642B5">
        <w:rPr>
          <w:rFonts w:ascii="Times New Roman" w:eastAsia="Times New Roman" w:hAnsi="Times New Roman"/>
          <w:color w:val="000000"/>
          <w:lang w:eastAsia="ru-RU"/>
        </w:rPr>
        <w:t xml:space="preserve"> Строительство </w:t>
      </w:r>
      <w:r w:rsidR="004E4145" w:rsidRPr="009642B5">
        <w:rPr>
          <w:rFonts w:ascii="Times New Roman" w:eastAsia="Times New Roman" w:hAnsi="Times New Roman"/>
          <w:color w:val="000000"/>
          <w:lang w:eastAsia="ru-RU"/>
        </w:rPr>
        <w:t>3-х</w:t>
      </w:r>
      <w:r w:rsidRPr="009642B5">
        <w:rPr>
          <w:rFonts w:ascii="Times New Roman" w:eastAsia="Times New Roman" w:hAnsi="Times New Roman"/>
          <w:color w:val="000000"/>
          <w:lang w:eastAsia="ru-RU"/>
        </w:rPr>
        <w:t xml:space="preserve"> этажного </w:t>
      </w:r>
      <w:r w:rsidR="00EE5195" w:rsidRPr="009642B5">
        <w:rPr>
          <w:rFonts w:ascii="Times New Roman" w:eastAsia="Times New Roman" w:hAnsi="Times New Roman"/>
          <w:lang w:eastAsia="ru-RU"/>
        </w:rPr>
        <w:t>много</w:t>
      </w:r>
      <w:r w:rsidRPr="009642B5">
        <w:rPr>
          <w:rFonts w:ascii="Times New Roman" w:eastAsia="Times New Roman" w:hAnsi="Times New Roman"/>
          <w:color w:val="000000"/>
          <w:lang w:eastAsia="ru-RU"/>
        </w:rPr>
        <w:t xml:space="preserve">квартирного жилого дома по адресу: </w:t>
      </w:r>
    </w:p>
    <w:p w:rsidR="00193E5D" w:rsidRPr="009642B5" w:rsidRDefault="00D027FF" w:rsidP="009642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642B5"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 w:rsidR="00EE5195" w:rsidRPr="009642B5">
        <w:rPr>
          <w:rFonts w:ascii="Times New Roman" w:eastAsia="Times New Roman" w:hAnsi="Times New Roman"/>
          <w:color w:val="000000"/>
          <w:lang w:eastAsia="ru-RU"/>
        </w:rPr>
        <w:t>Александров</w:t>
      </w:r>
      <w:r w:rsidRPr="009642B5">
        <w:rPr>
          <w:rFonts w:ascii="Times New Roman" w:eastAsia="Times New Roman" w:hAnsi="Times New Roman"/>
          <w:color w:val="000000"/>
          <w:lang w:eastAsia="ru-RU"/>
        </w:rPr>
        <w:t>, ул.</w:t>
      </w:r>
      <w:r w:rsidR="004E4145" w:rsidRPr="009642B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E5195" w:rsidRPr="009642B5">
        <w:rPr>
          <w:rFonts w:ascii="Times New Roman" w:eastAsia="Times New Roman" w:hAnsi="Times New Roman"/>
          <w:color w:val="000000"/>
          <w:lang w:eastAsia="ru-RU"/>
        </w:rPr>
        <w:t>Жулева</w:t>
      </w:r>
      <w:r w:rsidR="00193E5D" w:rsidRPr="009642B5">
        <w:rPr>
          <w:rFonts w:ascii="Times New Roman" w:eastAsia="Times New Roman" w:hAnsi="Times New Roman"/>
          <w:color w:val="000000"/>
          <w:lang w:eastAsia="ru-RU"/>
        </w:rPr>
        <w:t>,</w:t>
      </w:r>
      <w:r w:rsidR="004E4145" w:rsidRPr="009642B5">
        <w:rPr>
          <w:rFonts w:ascii="Times New Roman" w:eastAsia="Times New Roman" w:hAnsi="Times New Roman"/>
          <w:color w:val="000000"/>
          <w:lang w:eastAsia="ru-RU"/>
        </w:rPr>
        <w:t xml:space="preserve"> д.</w:t>
      </w:r>
      <w:r w:rsidR="00EE5195" w:rsidRPr="009642B5">
        <w:rPr>
          <w:rFonts w:ascii="Times New Roman" w:eastAsia="Times New Roman" w:hAnsi="Times New Roman"/>
          <w:color w:val="000000"/>
          <w:lang w:eastAsia="ru-RU"/>
        </w:rPr>
        <w:t>8</w:t>
      </w:r>
      <w:r w:rsidR="00BE6479" w:rsidRPr="009642B5">
        <w:rPr>
          <w:rFonts w:ascii="Times New Roman" w:eastAsia="Times New Roman" w:hAnsi="Times New Roman"/>
          <w:color w:val="000000"/>
          <w:lang w:eastAsia="ru-RU"/>
        </w:rPr>
        <w:t xml:space="preserve"> корпус </w:t>
      </w:r>
      <w:r w:rsidR="00EE5195" w:rsidRPr="009642B5">
        <w:rPr>
          <w:rFonts w:ascii="Times New Roman" w:eastAsia="Times New Roman" w:hAnsi="Times New Roman"/>
          <w:color w:val="000000"/>
          <w:lang w:eastAsia="ru-RU"/>
        </w:rPr>
        <w:t>4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Этапы и сроки реализации проекта в один этап: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642B5">
        <w:rPr>
          <w:rFonts w:ascii="Times New Roman" w:eastAsia="Times New Roman" w:hAnsi="Times New Roman"/>
          <w:lang w:eastAsia="ru-RU"/>
        </w:rPr>
        <w:t>Начало строительства</w:t>
      </w:r>
      <w:r w:rsidRPr="009642B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93E5D" w:rsidRPr="009642B5">
        <w:rPr>
          <w:rFonts w:ascii="Times New Roman" w:eastAsia="Times New Roman" w:hAnsi="Times New Roman"/>
          <w:b/>
          <w:bCs/>
          <w:lang w:eastAsia="ru-RU"/>
        </w:rPr>
        <w:t>–</w:t>
      </w:r>
      <w:r w:rsidRPr="009642B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642B5">
        <w:rPr>
          <w:rFonts w:ascii="Times New Roman" w:eastAsia="Times New Roman" w:hAnsi="Times New Roman"/>
          <w:lang w:eastAsia="ru-RU"/>
        </w:rPr>
        <w:t>I</w:t>
      </w:r>
      <w:r w:rsidR="00EE5195" w:rsidRPr="009642B5">
        <w:rPr>
          <w:rFonts w:ascii="Times New Roman" w:eastAsia="Times New Roman" w:hAnsi="Times New Roman"/>
          <w:lang w:val="en-US" w:eastAsia="ru-RU"/>
        </w:rPr>
        <w:t>I</w:t>
      </w:r>
      <w:r w:rsidRPr="009642B5">
        <w:rPr>
          <w:rFonts w:ascii="Times New Roman" w:eastAsia="Times New Roman" w:hAnsi="Times New Roman"/>
          <w:lang w:eastAsia="ru-RU"/>
        </w:rPr>
        <w:t xml:space="preserve"> квартал 201</w:t>
      </w:r>
      <w:r w:rsidR="00203B42" w:rsidRPr="009642B5">
        <w:rPr>
          <w:rFonts w:ascii="Times New Roman" w:eastAsia="Times New Roman" w:hAnsi="Times New Roman"/>
          <w:lang w:eastAsia="ru-RU"/>
        </w:rPr>
        <w:t>5</w:t>
      </w:r>
      <w:r w:rsidRPr="009642B5">
        <w:rPr>
          <w:rFonts w:ascii="Times New Roman" w:eastAsia="Times New Roman" w:hAnsi="Times New Roman"/>
          <w:lang w:eastAsia="ru-RU"/>
        </w:rPr>
        <w:t xml:space="preserve"> г</w:t>
      </w:r>
      <w:r w:rsidR="00193E5D" w:rsidRPr="009642B5">
        <w:rPr>
          <w:rFonts w:ascii="Times New Roman" w:eastAsia="Times New Roman" w:hAnsi="Times New Roman"/>
          <w:lang w:eastAsia="ru-RU"/>
        </w:rPr>
        <w:t>.</w:t>
      </w:r>
    </w:p>
    <w:p w:rsidR="00CE68D9" w:rsidRPr="009642B5" w:rsidRDefault="00CE68D9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642B5">
        <w:rPr>
          <w:rFonts w:ascii="Times New Roman" w:eastAsia="Times New Roman" w:hAnsi="Times New Roman"/>
          <w:lang w:eastAsia="ru-RU"/>
        </w:rPr>
        <w:t xml:space="preserve">Окончание строительства </w:t>
      </w:r>
      <w:r w:rsidRPr="009642B5">
        <w:rPr>
          <w:rFonts w:ascii="Times New Roman" w:eastAsia="Times New Roman" w:hAnsi="Times New Roman"/>
          <w:b/>
          <w:bCs/>
          <w:lang w:eastAsia="ru-RU"/>
        </w:rPr>
        <w:t xml:space="preserve">- </w:t>
      </w:r>
      <w:r w:rsidRPr="009642B5">
        <w:rPr>
          <w:rFonts w:ascii="Times New Roman" w:eastAsia="Times New Roman" w:hAnsi="Times New Roman"/>
          <w:lang w:eastAsia="ru-RU"/>
        </w:rPr>
        <w:t xml:space="preserve"> ввод в эксплуатацию</w:t>
      </w:r>
      <w:r w:rsidRPr="009642B5">
        <w:rPr>
          <w:rFonts w:ascii="Times New Roman" w:eastAsia="Times New Roman" w:hAnsi="Times New Roman"/>
          <w:b/>
          <w:bCs/>
          <w:lang w:eastAsia="ru-RU"/>
        </w:rPr>
        <w:t xml:space="preserve"> –  </w:t>
      </w:r>
      <w:r w:rsidR="00506E31" w:rsidRPr="009642B5">
        <w:rPr>
          <w:rFonts w:ascii="Times New Roman" w:eastAsia="Times New Roman" w:hAnsi="Times New Roman"/>
          <w:bCs/>
          <w:lang w:eastAsia="ru-RU"/>
        </w:rPr>
        <w:t xml:space="preserve">декабрь </w:t>
      </w:r>
      <w:r w:rsidRPr="009642B5">
        <w:rPr>
          <w:rFonts w:ascii="Times New Roman" w:eastAsia="Times New Roman" w:hAnsi="Times New Roman"/>
          <w:lang w:eastAsia="ru-RU"/>
        </w:rPr>
        <w:t xml:space="preserve"> 201</w:t>
      </w:r>
      <w:r w:rsidR="00506E31" w:rsidRPr="009642B5">
        <w:rPr>
          <w:rFonts w:ascii="Times New Roman" w:eastAsia="Times New Roman" w:hAnsi="Times New Roman"/>
          <w:lang w:eastAsia="ru-RU"/>
        </w:rPr>
        <w:t>6</w:t>
      </w:r>
      <w:r w:rsidRPr="009642B5">
        <w:rPr>
          <w:rFonts w:ascii="Times New Roman" w:eastAsia="Times New Roman" w:hAnsi="Times New Roman"/>
          <w:lang w:eastAsia="ru-RU"/>
        </w:rPr>
        <w:t xml:space="preserve"> г.,  передача участникам долевого строительства I квартал 201</w:t>
      </w:r>
      <w:r w:rsidR="00506E31" w:rsidRPr="009642B5">
        <w:rPr>
          <w:rFonts w:ascii="Times New Roman" w:eastAsia="Times New Roman" w:hAnsi="Times New Roman"/>
          <w:lang w:eastAsia="ru-RU"/>
        </w:rPr>
        <w:t>7</w:t>
      </w:r>
      <w:r w:rsidRPr="009642B5">
        <w:rPr>
          <w:rFonts w:ascii="Times New Roman" w:eastAsia="Times New Roman" w:hAnsi="Times New Roman"/>
          <w:lang w:eastAsia="ru-RU"/>
        </w:rPr>
        <w:t xml:space="preserve"> г. 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/>
          <w:lang w:eastAsia="ru-RU"/>
        </w:rPr>
        <w:t>2). Разрешение на строительство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Разрешение на строительство</w:t>
      </w:r>
      <w:r w:rsidRPr="009642B5">
        <w:rPr>
          <w:rFonts w:ascii="Times New Roman" w:eastAsia="Times New Roman" w:hAnsi="Times New Roman"/>
          <w:color w:val="FF0000"/>
          <w:lang w:eastAsia="ru-RU"/>
        </w:rPr>
        <w:t> </w:t>
      </w:r>
      <w:r w:rsidR="00193E5D" w:rsidRPr="009642B5">
        <w:rPr>
          <w:rFonts w:ascii="Times New Roman" w:eastAsia="Times New Roman" w:hAnsi="Times New Roman"/>
          <w:b/>
          <w:bCs/>
          <w:lang w:eastAsia="ru-RU"/>
        </w:rPr>
        <w:t>№ RU 3350110</w:t>
      </w:r>
      <w:r w:rsidR="00EE5195" w:rsidRPr="009642B5">
        <w:rPr>
          <w:rFonts w:ascii="Times New Roman" w:eastAsia="Times New Roman" w:hAnsi="Times New Roman"/>
          <w:b/>
          <w:bCs/>
          <w:lang w:eastAsia="ru-RU"/>
        </w:rPr>
        <w:t>1</w:t>
      </w:r>
      <w:r w:rsidRPr="009642B5">
        <w:rPr>
          <w:rFonts w:ascii="Times New Roman" w:eastAsia="Times New Roman" w:hAnsi="Times New Roman"/>
          <w:b/>
          <w:bCs/>
          <w:lang w:eastAsia="ru-RU"/>
        </w:rPr>
        <w:t>-</w:t>
      </w:r>
      <w:r w:rsidR="00EE5195" w:rsidRPr="009642B5">
        <w:rPr>
          <w:rFonts w:ascii="Times New Roman" w:eastAsia="Times New Roman" w:hAnsi="Times New Roman"/>
          <w:b/>
          <w:bCs/>
          <w:lang w:eastAsia="ru-RU"/>
        </w:rPr>
        <w:t>62</w:t>
      </w:r>
      <w:r w:rsidRPr="009642B5">
        <w:rPr>
          <w:rFonts w:ascii="Times New Roman" w:eastAsia="Times New Roman" w:hAnsi="Times New Roman"/>
          <w:b/>
          <w:bCs/>
          <w:lang w:eastAsia="ru-RU"/>
        </w:rPr>
        <w:t xml:space="preserve"> от </w:t>
      </w:r>
      <w:r w:rsidR="00EE5195" w:rsidRPr="009642B5">
        <w:rPr>
          <w:rFonts w:ascii="Times New Roman" w:eastAsia="Times New Roman" w:hAnsi="Times New Roman"/>
          <w:b/>
          <w:bCs/>
          <w:lang w:eastAsia="ru-RU"/>
        </w:rPr>
        <w:t>28</w:t>
      </w:r>
      <w:r w:rsidR="00193E5D" w:rsidRPr="009642B5">
        <w:rPr>
          <w:rFonts w:ascii="Times New Roman" w:eastAsia="Times New Roman" w:hAnsi="Times New Roman"/>
          <w:b/>
          <w:bCs/>
          <w:lang w:eastAsia="ru-RU"/>
        </w:rPr>
        <w:t>.0</w:t>
      </w:r>
      <w:r w:rsidR="00EE5195" w:rsidRPr="009642B5">
        <w:rPr>
          <w:rFonts w:ascii="Times New Roman" w:eastAsia="Times New Roman" w:hAnsi="Times New Roman"/>
          <w:b/>
          <w:bCs/>
          <w:lang w:eastAsia="ru-RU"/>
        </w:rPr>
        <w:t>4</w:t>
      </w:r>
      <w:r w:rsidR="00193E5D" w:rsidRPr="009642B5">
        <w:rPr>
          <w:rFonts w:ascii="Times New Roman" w:eastAsia="Times New Roman" w:hAnsi="Times New Roman"/>
          <w:b/>
          <w:bCs/>
          <w:lang w:eastAsia="ru-RU"/>
        </w:rPr>
        <w:t>.2015</w:t>
      </w:r>
      <w:r w:rsidRPr="009642B5">
        <w:rPr>
          <w:rFonts w:ascii="Times New Roman" w:eastAsia="Times New Roman" w:hAnsi="Times New Roman"/>
          <w:b/>
          <w:bCs/>
          <w:lang w:eastAsia="ru-RU"/>
        </w:rPr>
        <w:t xml:space="preserve"> г.</w:t>
      </w:r>
      <w:r w:rsidRPr="009642B5">
        <w:rPr>
          <w:rFonts w:ascii="Times New Roman" w:eastAsia="Times New Roman" w:hAnsi="Times New Roman"/>
          <w:color w:val="FF0000"/>
          <w:lang w:eastAsia="ru-RU"/>
        </w:rPr>
        <w:t> </w:t>
      </w:r>
      <w:r w:rsidR="00203B42" w:rsidRPr="009642B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-</w:t>
      </w:r>
      <w:r w:rsidR="00203B42" w:rsidRPr="009642B5">
        <w:rPr>
          <w:rFonts w:ascii="Times New Roman" w:eastAsia="Times New Roman" w:hAnsi="Times New Roman"/>
          <w:color w:val="000000" w:themeColor="text1"/>
          <w:lang w:eastAsia="ru-RU"/>
        </w:rPr>
        <w:t>х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этажного </w:t>
      </w:r>
      <w:r w:rsidR="00EE5195" w:rsidRPr="009642B5">
        <w:rPr>
          <w:rFonts w:ascii="Times New Roman" w:eastAsia="Times New Roman" w:hAnsi="Times New Roman"/>
          <w:color w:val="000000" w:themeColor="text1"/>
          <w:lang w:eastAsia="ru-RU"/>
        </w:rPr>
        <w:t>много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квартирного жилого дома по адресу: г. </w:t>
      </w:r>
      <w:r w:rsidR="00EE5195" w:rsidRPr="009642B5">
        <w:rPr>
          <w:rFonts w:ascii="Times New Roman" w:eastAsia="Times New Roman" w:hAnsi="Times New Roman"/>
          <w:color w:val="000000" w:themeColor="text1"/>
          <w:lang w:eastAsia="ru-RU"/>
        </w:rPr>
        <w:t>Александров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, ул.</w:t>
      </w:r>
      <w:r w:rsidR="00193E5D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E5195" w:rsidRPr="009642B5">
        <w:rPr>
          <w:rFonts w:ascii="Times New Roman" w:eastAsia="Times New Roman" w:hAnsi="Times New Roman"/>
          <w:color w:val="000000" w:themeColor="text1"/>
          <w:lang w:eastAsia="ru-RU"/>
        </w:rPr>
        <w:t>Жулева</w:t>
      </w:r>
      <w:r w:rsidR="00193E5D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д.</w:t>
      </w:r>
      <w:r w:rsidR="00EE5195" w:rsidRPr="009642B5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193E5D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, корпус </w:t>
      </w:r>
      <w:r w:rsidR="00EE5195" w:rsidRPr="009642B5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="00193E5D" w:rsidRPr="009642B5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506E31" w:rsidRPr="009642B5" w:rsidRDefault="00506E31" w:rsidP="009642B5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Срок действия настоящего разрешения до 31.12.2016 г.</w:t>
      </w:r>
    </w:p>
    <w:p w:rsidR="009B0639" w:rsidRPr="009642B5" w:rsidRDefault="00D027FF" w:rsidP="009642B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3). Информация о правах застройщика на земельный участок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, в том числе о реквизитах правоустанавливающего документа на земельный участок, о собственнике земельного участка,</w:t>
      </w:r>
    </w:p>
    <w:p w:rsidR="009B0639" w:rsidRPr="009642B5" w:rsidRDefault="00D027FF" w:rsidP="0096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о кадастровом номере и площади земельного участка.</w:t>
      </w:r>
    </w:p>
    <w:p w:rsidR="00280F04" w:rsidRPr="009642B5" w:rsidRDefault="00280F04" w:rsidP="009642B5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9642B5">
        <w:rPr>
          <w:b/>
          <w:bCs/>
          <w:color w:val="000000"/>
          <w:sz w:val="22"/>
          <w:szCs w:val="22"/>
        </w:rPr>
        <w:t>Арендатор земельного участка</w:t>
      </w:r>
      <w:r w:rsidRPr="009642B5">
        <w:rPr>
          <w:color w:val="000000"/>
          <w:sz w:val="22"/>
          <w:szCs w:val="22"/>
        </w:rPr>
        <w:t> – ООО СК «СТРОЙРЕСУРС»</w:t>
      </w:r>
    </w:p>
    <w:p w:rsidR="00280F04" w:rsidRPr="009642B5" w:rsidRDefault="00280F04" w:rsidP="009642B5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9642B5">
        <w:rPr>
          <w:b/>
          <w:bCs/>
          <w:color w:val="000000"/>
          <w:sz w:val="22"/>
          <w:szCs w:val="22"/>
        </w:rPr>
        <w:t>Основание:</w:t>
      </w:r>
      <w:r w:rsidRPr="009642B5">
        <w:rPr>
          <w:color w:val="000000"/>
          <w:sz w:val="22"/>
          <w:szCs w:val="22"/>
        </w:rPr>
        <w:t> Договор аренды земельного участка № 702 -01/14 от 24 января 2014г. Зарегистрированный Управлением Федеральной Службы Государственной регистрации кадастра и картографии по Владимирской области, дата регистрации 18 февраля 2014 года №33-33/-19/006/2014-329</w:t>
      </w:r>
    </w:p>
    <w:p w:rsidR="00280F04" w:rsidRPr="009642B5" w:rsidRDefault="00280F04" w:rsidP="009642B5">
      <w:pPr>
        <w:pStyle w:val="a3"/>
        <w:shd w:val="clear" w:color="auto" w:fill="FFFFFF"/>
        <w:spacing w:before="0" w:beforeAutospacing="0"/>
        <w:rPr>
          <w:b/>
          <w:bCs/>
          <w:color w:val="000000"/>
          <w:sz w:val="22"/>
          <w:szCs w:val="22"/>
        </w:rPr>
      </w:pPr>
      <w:r w:rsidRPr="009642B5">
        <w:rPr>
          <w:b/>
          <w:bCs/>
          <w:color w:val="000000"/>
          <w:sz w:val="22"/>
          <w:szCs w:val="22"/>
        </w:rPr>
        <w:t>Кадастровый номер 33:17:000702:672</w:t>
      </w:r>
    </w:p>
    <w:p w:rsidR="00506E31" w:rsidRPr="009642B5" w:rsidRDefault="00506E31" w:rsidP="009642B5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9642B5">
        <w:rPr>
          <w:color w:val="000000"/>
          <w:sz w:val="22"/>
          <w:szCs w:val="22"/>
        </w:rPr>
        <w:t>Договор аренды земельного участка № 159 -03/16 от 04 апреля 2016 г. Зарегистрированный Управлением Федеральной Службы Государственной регистрации кадастра и картографии по Владимирской области, дата регистрации 19 апреля 2016 года №33-33/016/011/2016-446/1</w:t>
      </w:r>
    </w:p>
    <w:p w:rsidR="00506E31" w:rsidRPr="009642B5" w:rsidRDefault="00506E31" w:rsidP="009642B5">
      <w:pPr>
        <w:pStyle w:val="a3"/>
        <w:shd w:val="clear" w:color="auto" w:fill="FFFFFF"/>
        <w:spacing w:before="0" w:beforeAutospacing="0"/>
        <w:rPr>
          <w:color w:val="FF0000"/>
          <w:sz w:val="22"/>
          <w:szCs w:val="22"/>
        </w:rPr>
      </w:pPr>
      <w:r w:rsidRPr="009642B5">
        <w:rPr>
          <w:b/>
          <w:bCs/>
          <w:color w:val="000000"/>
          <w:sz w:val="22"/>
          <w:szCs w:val="22"/>
        </w:rPr>
        <w:t xml:space="preserve">Кадастровый номер </w:t>
      </w:r>
      <w:r w:rsidRPr="009642B5">
        <w:rPr>
          <w:b/>
          <w:bCs/>
          <w:sz w:val="22"/>
          <w:szCs w:val="22"/>
        </w:rPr>
        <w:t>33:17:000702:672</w:t>
      </w:r>
    </w:p>
    <w:p w:rsidR="00280F04" w:rsidRPr="009642B5" w:rsidRDefault="00280F04" w:rsidP="009642B5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9642B5">
        <w:rPr>
          <w:b/>
          <w:bCs/>
          <w:color w:val="000000"/>
          <w:sz w:val="22"/>
          <w:szCs w:val="22"/>
        </w:rPr>
        <w:t>Местоположение:  </w:t>
      </w:r>
      <w:r w:rsidRPr="009642B5">
        <w:rPr>
          <w:color w:val="000000"/>
          <w:sz w:val="22"/>
          <w:szCs w:val="22"/>
        </w:rPr>
        <w:t>область Владимирская, район Александровский, Муниципальное Образование  город  Александров, ул. Гагарина, примерно 230 метров по направлению на юго-восток от дома № 23.</w:t>
      </w:r>
    </w:p>
    <w:p w:rsidR="00280F04" w:rsidRPr="009642B5" w:rsidRDefault="00280F04" w:rsidP="009642B5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9642B5">
        <w:rPr>
          <w:color w:val="000000"/>
          <w:sz w:val="22"/>
          <w:szCs w:val="22"/>
        </w:rPr>
        <w:t xml:space="preserve">Общая площадь земельного участка </w:t>
      </w:r>
      <w:r w:rsidR="00506E31" w:rsidRPr="009642B5">
        <w:rPr>
          <w:color w:val="000000"/>
          <w:sz w:val="22"/>
          <w:szCs w:val="22"/>
        </w:rPr>
        <w:t>15114</w:t>
      </w:r>
      <w:r w:rsidRPr="009642B5">
        <w:rPr>
          <w:color w:val="000000"/>
          <w:sz w:val="22"/>
          <w:szCs w:val="22"/>
        </w:rPr>
        <w:t xml:space="preserve"> кв.м., в границах, указанных в кадастровом паспорте Участка.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4). Информация о местоположении строящегося объекта 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/>
          <w:color w:val="FF0000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Строящийся многоквартирный жилой дом расположен по адресу</w:t>
      </w:r>
      <w:r w:rsidRPr="009642B5">
        <w:rPr>
          <w:rFonts w:ascii="Times New Roman" w:eastAsia="Times New Roman" w:hAnsi="Times New Roman"/>
          <w:color w:val="FF0000"/>
          <w:lang w:eastAsia="ru-RU"/>
        </w:rPr>
        <w:t>:</w:t>
      </w:r>
    </w:p>
    <w:p w:rsidR="00203B42" w:rsidRPr="009642B5" w:rsidRDefault="00D027FF" w:rsidP="009642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Владимирская обл., г. </w:t>
      </w:r>
      <w:r w:rsidR="00280F04" w:rsidRPr="009642B5">
        <w:rPr>
          <w:rFonts w:ascii="Times New Roman" w:eastAsia="Times New Roman" w:hAnsi="Times New Roman"/>
          <w:lang w:eastAsia="ru-RU"/>
        </w:rPr>
        <w:t>Александров</w:t>
      </w:r>
      <w:r w:rsidRPr="009642B5">
        <w:rPr>
          <w:rFonts w:ascii="Times New Roman" w:eastAsia="Times New Roman" w:hAnsi="Times New Roman"/>
          <w:lang w:eastAsia="ru-RU"/>
        </w:rPr>
        <w:t xml:space="preserve">, 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ул</w:t>
      </w:r>
      <w:r w:rsidR="009B0639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gramStart"/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Жулева </w:t>
      </w:r>
      <w:r w:rsidR="009B0639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д.</w:t>
      </w:r>
      <w:proofErr w:type="gramEnd"/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8, корпус 4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Проектом предусмотрено строительство </w:t>
      </w:r>
      <w:r w:rsidR="00203B42" w:rsidRPr="009642B5">
        <w:rPr>
          <w:rFonts w:ascii="Times New Roman" w:eastAsia="Times New Roman" w:hAnsi="Times New Roman"/>
          <w:color w:val="000000" w:themeColor="text1"/>
          <w:lang w:eastAsia="ru-RU"/>
        </w:rPr>
        <w:t>3-х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этажного здания с теплым чердаком и </w:t>
      </w:r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техническим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подпольем, предназначенным для прокладки инженерных коммуникаций.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Класс ответственности здания – II; 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Степень огнестойкости здания – II</w:t>
      </w:r>
    </w:p>
    <w:p w:rsidR="00D027FF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Обеспечена нормативная инсоляция всех квартир. </w:t>
      </w:r>
    </w:p>
    <w:p w:rsidR="00F06148" w:rsidRPr="009642B5" w:rsidRDefault="00F06148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Подачу отопления и горячего водоснабжения осуществляет автономная газовая котельная, расположенная </w:t>
      </w:r>
      <w:r>
        <w:rPr>
          <w:rFonts w:ascii="Times New Roman" w:eastAsia="Times New Roman" w:hAnsi="Times New Roman"/>
          <w:color w:val="000000"/>
          <w:lang w:eastAsia="ru-RU"/>
        </w:rPr>
        <w:t>с торца</w:t>
      </w: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 многоквартирного дома.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Наружные и внутренние стены выполнены из керамического поризованного камня. В качестве наружной отделки использован лицевой керамический кирпич двух оттенков (соломенный и красный). Толщина наружных стен 640 мм, внутренних – 510, 380 мм. Поризованный керамический камень имеет коэффициент теплопроводности 0,18 Вт/</w:t>
      </w:r>
      <w:proofErr w:type="spellStart"/>
      <w:r w:rsidRPr="00F06148">
        <w:rPr>
          <w:rFonts w:ascii="Times New Roman" w:eastAsia="Times New Roman" w:hAnsi="Times New Roman"/>
          <w:color w:val="000000"/>
          <w:lang w:eastAsia="ru-RU"/>
        </w:rPr>
        <w:t>м°С</w:t>
      </w:r>
      <w:proofErr w:type="spellEnd"/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, что обеспечивает </w:t>
      </w:r>
      <w:r w:rsidRPr="00F06148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повышенную комфортность жилых помещений. </w:t>
      </w:r>
      <w:r w:rsidRPr="00F06148">
        <w:rPr>
          <w:rFonts w:ascii="Times New Roman" w:eastAsia="Times New Roman" w:hAnsi="Times New Roman"/>
          <w:lang w:eastAsia="ru-RU"/>
        </w:rPr>
        <w:t>Межквартирные перегородки – газосиликатного камня толщиной 200 мм; внутриквартирные – пазогребневые гипсолитовые панели толщиной 80 мм.</w:t>
      </w: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 Внутренняя отделка: штукатурка кирпичных </w:t>
      </w:r>
      <w:r w:rsidRPr="00F06148">
        <w:rPr>
          <w:rFonts w:ascii="Times New Roman" w:eastAsia="Times New Roman" w:hAnsi="Times New Roman"/>
          <w:lang w:eastAsia="ru-RU"/>
        </w:rPr>
        <w:t>стен, полы</w:t>
      </w: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 – цементно-песчаная стяжка, в </w:t>
      </w:r>
      <w:proofErr w:type="spellStart"/>
      <w:r w:rsidRPr="00F06148">
        <w:rPr>
          <w:rFonts w:ascii="Times New Roman" w:eastAsia="Times New Roman" w:hAnsi="Times New Roman"/>
          <w:color w:val="000000"/>
          <w:lang w:eastAsia="ru-RU"/>
        </w:rPr>
        <w:t>сан.узлах</w:t>
      </w:r>
      <w:proofErr w:type="spellEnd"/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 – гидроизоляция по стяжке из цементно-песчаного раствора Заполнение оконных проемов – оконными блоками ПВХ с тройным остеклением, подоконные доски и откосы ПВХ не устанавливаются</w:t>
      </w:r>
      <w:r w:rsidRPr="00F06148">
        <w:rPr>
          <w:rFonts w:ascii="Times New Roman" w:eastAsia="Times New Roman" w:hAnsi="Times New Roman"/>
          <w:color w:val="FF0000"/>
          <w:lang w:eastAsia="ru-RU"/>
        </w:rPr>
        <w:t>.</w:t>
      </w: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 Каждая квартира оснащена индивидуальными приборами учета ХВС и ГВС; бытовыми газовыми и электрическими счетчиками.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5). Информация о количестве в составе строящегося многоквартирного дома частей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 (квартир в многоквартирном доме, гаражей и иных объектов недвижимости),</w:t>
      </w:r>
    </w:p>
    <w:p w:rsidR="00D027FF" w:rsidRPr="009642B5" w:rsidRDefault="00D027FF" w:rsidP="009642B5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а также об описании технических характеристик, указанных самостоятельных частей в соответствии с проектной документацией.</w:t>
      </w:r>
    </w:p>
    <w:p w:rsidR="00D027FF" w:rsidRPr="009642B5" w:rsidRDefault="00D027FF" w:rsidP="00F0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Число квартир в доме – </w:t>
      </w:r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шт.; </w:t>
      </w:r>
    </w:p>
    <w:p w:rsidR="00D027FF" w:rsidRPr="009642B5" w:rsidRDefault="00D027FF" w:rsidP="00F06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В том ч</w:t>
      </w:r>
      <w:r w:rsidR="00203B42" w:rsidRPr="009642B5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сле:</w:t>
      </w:r>
    </w:p>
    <w:p w:rsidR="00D027FF" w:rsidRPr="009642B5" w:rsidRDefault="00CA40DE" w:rsidP="00F06148">
      <w:pPr>
        <w:shd w:val="clear" w:color="auto" w:fill="FFFFFF"/>
        <w:spacing w:after="0" w:line="240" w:lineRule="auto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027FF" w:rsidRPr="009642B5">
        <w:rPr>
          <w:rFonts w:ascii="Times New Roman" w:eastAsia="Times New Roman" w:hAnsi="Times New Roman"/>
          <w:color w:val="000000" w:themeColor="text1"/>
          <w:lang w:eastAsia="ru-RU"/>
        </w:rPr>
        <w:t>однокомнатных –</w:t>
      </w:r>
      <w:r w:rsidR="00B03D72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9 </w:t>
      </w:r>
      <w:r w:rsidR="00D027FF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шт.;</w:t>
      </w:r>
    </w:p>
    <w:p w:rsidR="00D027FF" w:rsidRPr="009642B5" w:rsidRDefault="00D027FF" w:rsidP="00F06148">
      <w:pPr>
        <w:shd w:val="clear" w:color="auto" w:fill="FFFFFF"/>
        <w:spacing w:after="0" w:line="240" w:lineRule="auto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 двухкомнатных – </w:t>
      </w:r>
      <w:r w:rsidR="00B03D72" w:rsidRPr="009642B5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шт.;</w:t>
      </w:r>
    </w:p>
    <w:p w:rsidR="00D027FF" w:rsidRPr="009642B5" w:rsidRDefault="00D027FF" w:rsidP="00F06148">
      <w:pPr>
        <w:shd w:val="clear" w:color="auto" w:fill="FFFFFF"/>
        <w:spacing w:after="0" w:line="240" w:lineRule="auto"/>
        <w:rPr>
          <w:rFonts w:ascii="Verdana" w:eastAsia="Times New Roman" w:hAnsi="Verdana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 трехкомнатных – </w:t>
      </w:r>
      <w:r w:rsidR="00B03D72" w:rsidRPr="009642B5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шт.;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Общая площадь застройки – </w:t>
      </w:r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921,3</w:t>
      </w:r>
      <w:r w:rsidR="00203B42"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м²; 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Общая площадь здания – </w:t>
      </w:r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1943,3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 м²; 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Общая площадь квартир – </w:t>
      </w:r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1700,4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>м²;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Строительный объем – </w:t>
      </w:r>
      <w:r w:rsidR="00280F04" w:rsidRPr="009642B5">
        <w:rPr>
          <w:rFonts w:ascii="Times New Roman" w:eastAsia="Times New Roman" w:hAnsi="Times New Roman"/>
          <w:color w:val="000000" w:themeColor="text1"/>
          <w:lang w:eastAsia="ru-RU"/>
        </w:rPr>
        <w:t>10231,5</w:t>
      </w: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м³ </w:t>
      </w:r>
    </w:p>
    <w:p w:rsidR="00D027FF" w:rsidRPr="009642B5" w:rsidRDefault="00D027FF" w:rsidP="00964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642B5">
        <w:rPr>
          <w:rFonts w:ascii="Times New Roman" w:eastAsia="Times New Roman" w:hAnsi="Times New Roman"/>
          <w:color w:val="000000" w:themeColor="text1"/>
          <w:lang w:eastAsia="ru-RU"/>
        </w:rPr>
        <w:t xml:space="preserve">Высота жилого </w:t>
      </w:r>
      <w:r w:rsidRPr="009642B5">
        <w:rPr>
          <w:rFonts w:ascii="Times New Roman" w:eastAsia="Times New Roman" w:hAnsi="Times New Roman"/>
          <w:lang w:eastAsia="ru-RU"/>
        </w:rPr>
        <w:t>этажа – 3 м.</w:t>
      </w:r>
    </w:p>
    <w:p w:rsidR="00407508" w:rsidRPr="009642B5" w:rsidRDefault="00407508" w:rsidP="009642B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642B5">
        <w:rPr>
          <w:rFonts w:ascii="Times New Roman" w:hAnsi="Times New Roman"/>
          <w:color w:val="000000"/>
        </w:rPr>
        <w:t>В здании будут смонтированы все виды современного инженерного оборудования для комфортных и безопасных условий проживания (системы электроснабжения, водоснабжения и канализации, система отопления от индивидуальных газовых котлов, системы естественной вентиляции, пожарной сигнализации).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F06148">
        <w:rPr>
          <w:rFonts w:ascii="Times New Roman" w:eastAsia="Times New Roman" w:hAnsi="Times New Roman"/>
          <w:b/>
          <w:lang w:eastAsia="ru-RU"/>
        </w:rPr>
        <w:t>6).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</w:t>
      </w:r>
      <w:r w:rsidRPr="00F06148">
        <w:rPr>
          <w:rFonts w:ascii="Times New Roman" w:eastAsia="Times New Roman" w:hAnsi="Times New Roman"/>
          <w:b/>
          <w:color w:val="000000"/>
          <w:lang w:eastAsia="ru-RU"/>
        </w:rPr>
        <w:t xml:space="preserve"> многоквартирный жилой дом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Нежилых помещений, не входящих в состав общего имущества не предусмотрено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0614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7). Информация о составе общего имущества в многоквартирном доме и (или) ином объекте недвижимости, </w:t>
      </w:r>
      <w:r w:rsidRPr="00F06148">
        <w:rPr>
          <w:rFonts w:ascii="Times New Roman" w:eastAsia="Times New Roman" w:hAnsi="Times New Roman"/>
          <w:b/>
          <w:color w:val="000000"/>
          <w:lang w:eastAsia="ru-RU"/>
        </w:rPr>
        <w:t>которое будет находиться в общей долевой собственности участников долевого строительства,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Общее имущество многоквартирного дома, которое будет находится в общей долевой собственности участников долевого строительства, состоит из помещений в едином доме, не являющихся частями квартир и предназначенных для обслуживания более одного помещения в данном доме, в том числе: межквартирные площадки, лестницы, холлы, коридоры, помещения для электрощитовых и теплового узла, кровля, чердак, колясочные, механическое, электрическое, сантехническое и газовое оборудование, находящееся в доме и за пределами.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Приемку данного объекта в эксплуатацию будет осуществлять Инспекция государственного строительного надзора Администрации Владимирской области, а также представители управления строительства и архитектуры Александровского района с участием застройщика 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06148">
        <w:rPr>
          <w:rFonts w:ascii="Times New Roman" w:eastAsia="Times New Roman" w:hAnsi="Times New Roman"/>
          <w:b/>
          <w:bCs/>
          <w:lang w:eastAsia="ru-RU"/>
        </w:rPr>
        <w:t>8). Информация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 xml:space="preserve">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</w:t>
      </w:r>
      <w:r w:rsidRPr="00F06148">
        <w:rPr>
          <w:rFonts w:ascii="Times New Roman" w:eastAsia="Times New Roman" w:hAnsi="Times New Roman"/>
          <w:lang w:eastAsia="ru-RU"/>
        </w:rPr>
        <w:lastRenderedPageBreak/>
        <w:t>государственного надзора и организаций, эксплуатирующих инженерно-технические коммуникации.</w:t>
      </w:r>
    </w:p>
    <w:p w:rsidR="00D027FF" w:rsidRPr="00F06148" w:rsidRDefault="00D027FF" w:rsidP="009642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642B5">
        <w:rPr>
          <w:rFonts w:ascii="Times New Roman" w:eastAsia="Times New Roman" w:hAnsi="Times New Roman"/>
          <w:lang w:eastAsia="ru-RU"/>
        </w:rPr>
        <w:t>Предполагаемый срок получения разрешения на ввод объекта в эксплуатацию –</w:t>
      </w:r>
      <w:r w:rsidRPr="009642B5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FB4BA2" w:rsidRPr="009642B5">
        <w:rPr>
          <w:rFonts w:ascii="Times New Roman" w:eastAsia="Times New Roman" w:hAnsi="Times New Roman"/>
          <w:lang w:eastAsia="ru-RU"/>
        </w:rPr>
        <w:t>I квартал 201</w:t>
      </w:r>
      <w:r w:rsidR="00506E31" w:rsidRPr="009642B5">
        <w:rPr>
          <w:rFonts w:ascii="Times New Roman" w:eastAsia="Times New Roman" w:hAnsi="Times New Roman"/>
          <w:lang w:eastAsia="ru-RU"/>
        </w:rPr>
        <w:t>7</w:t>
      </w:r>
      <w:r w:rsidR="00FB4BA2" w:rsidRPr="009642B5">
        <w:rPr>
          <w:rFonts w:ascii="Times New Roman" w:eastAsia="Times New Roman" w:hAnsi="Times New Roman"/>
          <w:lang w:eastAsia="ru-RU"/>
        </w:rPr>
        <w:t xml:space="preserve"> года</w:t>
      </w:r>
      <w:r w:rsidR="00CA40DE" w:rsidRPr="009642B5">
        <w:rPr>
          <w:rFonts w:ascii="Times New Roman" w:eastAsia="Times New Roman" w:hAnsi="Times New Roman"/>
          <w:lang w:eastAsia="ru-RU"/>
        </w:rPr>
        <w:t>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b/>
          <w:bCs/>
          <w:color w:val="000000"/>
          <w:lang w:eastAsia="ru-RU"/>
        </w:rPr>
        <w:t>9).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F06148" w:rsidRPr="00F06148" w:rsidRDefault="00F06148" w:rsidP="00F06148">
      <w:pPr>
        <w:numPr>
          <w:ilvl w:val="0"/>
          <w:numId w:val="35"/>
        </w:numPr>
        <w:spacing w:before="100" w:beforeAutospacing="1" w:after="100" w:afterAutospacing="1" w:line="240" w:lineRule="atLeast"/>
        <w:ind w:left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 изменение действующего законодательства в области налогообложения в сторону увеличения налогов и сборов;</w:t>
      </w:r>
    </w:p>
    <w:p w:rsidR="00F06148" w:rsidRPr="00F06148" w:rsidRDefault="00F06148" w:rsidP="00F06148">
      <w:pPr>
        <w:numPr>
          <w:ilvl w:val="0"/>
          <w:numId w:val="35"/>
        </w:numPr>
        <w:spacing w:before="100" w:beforeAutospacing="1" w:after="100" w:afterAutospacing="1" w:line="240" w:lineRule="atLeast"/>
        <w:ind w:left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увеличения затрат на строительство вследствие роста цен на строительные материалы, на услуги строительных организаций;</w:t>
      </w:r>
    </w:p>
    <w:p w:rsidR="00F06148" w:rsidRPr="00F06148" w:rsidRDefault="00F06148" w:rsidP="00F06148">
      <w:pPr>
        <w:numPr>
          <w:ilvl w:val="0"/>
          <w:numId w:val="35"/>
        </w:numPr>
        <w:spacing w:before="100" w:beforeAutospacing="1" w:after="100" w:afterAutospacing="1" w:line="240" w:lineRule="atLeast"/>
        <w:ind w:left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 возникновение обстоятельств неопределенной силы, в том числе: стихийных бедствий, военных действий любого характера.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>Мерами по снижению финансовых рисков могут служить: грамотный маркетинг, постоянный контроль за уровнем затрат с целью снижения себестоимости 1 кв.м., грамотная инвестиционная стратегия.</w:t>
      </w:r>
    </w:p>
    <w:p w:rsidR="00D027FF" w:rsidRPr="009642B5" w:rsidRDefault="00F06148" w:rsidP="009642B5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10</w:t>
      </w:r>
      <w:r w:rsidR="00D027FF" w:rsidRPr="009642B5">
        <w:rPr>
          <w:rFonts w:ascii="Times New Roman" w:eastAsia="Times New Roman" w:hAnsi="Times New Roman"/>
          <w:b/>
          <w:bCs/>
          <w:lang w:eastAsia="ru-RU"/>
        </w:rPr>
        <w:t>). Информация о планируемой стоимости строительства многоквартирного дома</w:t>
      </w:r>
    </w:p>
    <w:p w:rsidR="00D027FF" w:rsidRDefault="00D027FF" w:rsidP="009642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42B5">
        <w:rPr>
          <w:rFonts w:ascii="Times New Roman" w:eastAsia="Times New Roman" w:hAnsi="Times New Roman"/>
          <w:lang w:eastAsia="ru-RU"/>
        </w:rPr>
        <w:t>Планируемая стоимость строительства жилого дома, включая инженерные сети и затраты на проектно-изыскательские работы, составляет</w:t>
      </w:r>
      <w:r w:rsidRPr="009642B5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CA40DE" w:rsidRPr="009642B5">
        <w:rPr>
          <w:rFonts w:ascii="Times New Roman" w:eastAsia="Times New Roman" w:hAnsi="Times New Roman"/>
          <w:lang w:eastAsia="ru-RU"/>
        </w:rPr>
        <w:t>–</w:t>
      </w:r>
      <w:r w:rsidRPr="009642B5">
        <w:rPr>
          <w:rFonts w:ascii="Times New Roman" w:eastAsia="Times New Roman" w:hAnsi="Times New Roman"/>
          <w:color w:val="C00000"/>
          <w:lang w:eastAsia="ru-RU"/>
        </w:rPr>
        <w:t xml:space="preserve"> </w:t>
      </w:r>
      <w:r w:rsidR="00CE68D9" w:rsidRPr="009642B5">
        <w:rPr>
          <w:rFonts w:ascii="Times New Roman" w:eastAsia="Times New Roman" w:hAnsi="Times New Roman"/>
          <w:lang w:eastAsia="ru-RU"/>
        </w:rPr>
        <w:t>56 100</w:t>
      </w:r>
      <w:r w:rsidR="00CE68D9" w:rsidRPr="009642B5">
        <w:rPr>
          <w:rFonts w:ascii="Times New Roman" w:eastAsia="Times New Roman" w:hAnsi="Times New Roman"/>
          <w:color w:val="C00000"/>
          <w:lang w:eastAsia="ru-RU"/>
        </w:rPr>
        <w:t xml:space="preserve"> </w:t>
      </w:r>
      <w:r w:rsidRPr="009642B5">
        <w:rPr>
          <w:rFonts w:ascii="Times New Roman" w:eastAsia="Times New Roman" w:hAnsi="Times New Roman"/>
          <w:lang w:eastAsia="ru-RU"/>
        </w:rPr>
        <w:t>тыс. руб.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06148">
        <w:rPr>
          <w:rFonts w:ascii="Times New Roman" w:eastAsia="Times New Roman" w:hAnsi="Times New Roman"/>
          <w:b/>
          <w:bCs/>
          <w:color w:val="000000"/>
          <w:lang w:eastAsia="ru-RU"/>
        </w:rPr>
        <w:t>11). Информация о перечне организаций, осуществляющих основные строительно-монтажные и другие работы (подрядчиков)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lang w:eastAsia="ru-RU"/>
        </w:rPr>
      </w:pPr>
      <w:r w:rsidRPr="00F06148">
        <w:rPr>
          <w:rFonts w:ascii="Times New Roman" w:eastAsia="Times New Roman" w:hAnsi="Times New Roman"/>
          <w:bCs/>
          <w:color w:val="000000"/>
          <w:lang w:eastAsia="ru-RU"/>
        </w:rPr>
        <w:t>Генеральная подрядная организация – ООО СК «СТРОЙРЕСУРС»</w:t>
      </w:r>
    </w:p>
    <w:p w:rsidR="00F06148" w:rsidRPr="009642B5" w:rsidRDefault="00F06148" w:rsidP="009642B5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/>
          <w:color w:val="C00000"/>
          <w:lang w:eastAsia="ru-RU"/>
        </w:rPr>
      </w:pP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F06148">
        <w:rPr>
          <w:rFonts w:ascii="Times New Roman" w:eastAsia="Times New Roman" w:hAnsi="Times New Roman"/>
          <w:b/>
          <w:lang w:eastAsia="ru-RU"/>
        </w:rPr>
        <w:t>12). Информация о способе обеспечения исполнения обязательств застройщика по договору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В соответствии со ст. 13 Федерального закона № 214-ФЗ от 30.12.2004 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органе, осуществляющем государственную регистрацию прав на недвижимое имущество и сделок с ним, 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участке многоквартирный дом, в составе которого будут находиться объекты долевого строительства.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F06148">
        <w:rPr>
          <w:rFonts w:ascii="Times New Roman" w:eastAsia="Times New Roman" w:hAnsi="Times New Roman"/>
          <w:lang w:eastAsia="ru-RU"/>
        </w:rPr>
        <w:t>Исполнение обязательств застройщика по передаче жилого помещения участнику долевого строительства по всем договорам участия в долевом строительстве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FF0000"/>
          <w:lang w:eastAsia="ru-RU"/>
        </w:rPr>
        <w:t> </w:t>
      </w:r>
      <w:r w:rsidRPr="00F06148">
        <w:rPr>
          <w:rFonts w:ascii="Times New Roman" w:eastAsia="Times New Roman" w:hAnsi="Times New Roman"/>
          <w:b/>
          <w:bCs/>
          <w:color w:val="000000"/>
          <w:lang w:eastAsia="ru-RU"/>
        </w:rPr>
        <w:t>13).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исключения привлечения денежных средств на основании договоров долевого участия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06148">
        <w:rPr>
          <w:rFonts w:ascii="Times New Roman" w:eastAsia="Times New Roman" w:hAnsi="Times New Roman"/>
          <w:color w:val="000000"/>
          <w:lang w:eastAsia="ru-RU"/>
        </w:rPr>
        <w:t xml:space="preserve">Иных договоров </w:t>
      </w:r>
      <w:r w:rsidRPr="00F06148">
        <w:rPr>
          <w:rFonts w:ascii="Times New Roman" w:eastAsia="Times New Roman" w:hAnsi="Times New Roman"/>
          <w:bCs/>
          <w:color w:val="000000"/>
          <w:lang w:eastAsia="ru-RU"/>
        </w:rPr>
        <w:t>на основании которых привлекаются денежные средства для строительства многоквартирного дома, на момент опубликования проектной декларации не имеется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06148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Информация, правоустанавливающие документы и отчетность Застройщика, предоставляемые для ознакомления, в соответствии с действующим законодательством, а также оригинал Проектной декларации находиться в отделе по маркетингу и реализации ООО СК «Стройресурс» по адресу:</w:t>
      </w:r>
      <w:r w:rsidRPr="00F06148">
        <w:rPr>
          <w:rFonts w:ascii="Times New Roman" w:eastAsia="Times New Roman" w:hAnsi="Times New Roman"/>
          <w:lang w:eastAsia="ru-RU"/>
        </w:rPr>
        <w:t xml:space="preserve"> Владимирская обл., г. Александров, ул. Первомайская, д.78</w:t>
      </w:r>
      <w:r w:rsidRPr="00F06148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F06148">
        <w:rPr>
          <w:rFonts w:ascii="Times New Roman" w:eastAsia="Times New Roman" w:hAnsi="Times New Roman"/>
          <w:bCs/>
          <w:lang w:eastAsia="ru-RU"/>
        </w:rPr>
        <w:t>тел.</w:t>
      </w:r>
      <w:r w:rsidRPr="00F06148">
        <w:rPr>
          <w:rFonts w:ascii="Times New Roman" w:eastAsia="Times New Roman" w:hAnsi="Times New Roman"/>
          <w:lang w:eastAsia="ru-RU"/>
        </w:rPr>
        <w:t xml:space="preserve"> (49244) 9-33-54, 9-33-80.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06148">
        <w:rPr>
          <w:rFonts w:ascii="Times New Roman" w:eastAsia="Times New Roman" w:hAnsi="Times New Roman"/>
          <w:b/>
          <w:bCs/>
          <w:color w:val="000000"/>
          <w:lang w:eastAsia="ru-RU"/>
        </w:rPr>
        <w:t> Настоящая проектная декларация составлена в соответствии с требованиями Федерального закона от 30 декабря 2004 года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61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Генеральный директор: __________________________________Н.А. Комолов</w:t>
      </w:r>
    </w:p>
    <w:p w:rsidR="00F06148" w:rsidRPr="00F06148" w:rsidRDefault="00F06148" w:rsidP="00F061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61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F06148" w:rsidRPr="00F06148" w:rsidRDefault="00F06148" w:rsidP="00F06148">
      <w:pPr>
        <w:spacing w:after="0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97A3C" w:rsidRPr="009642B5" w:rsidRDefault="00E97A3C" w:rsidP="00F06148">
      <w:pPr>
        <w:pStyle w:val="a3"/>
        <w:shd w:val="clear" w:color="auto" w:fill="FFFFFF"/>
        <w:spacing w:before="0" w:beforeAutospacing="0"/>
        <w:ind w:left="250"/>
      </w:pPr>
    </w:p>
    <w:sectPr w:rsidR="00E97A3C" w:rsidRPr="009642B5" w:rsidSect="004075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B79"/>
    <w:multiLevelType w:val="multilevel"/>
    <w:tmpl w:val="AE2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1286"/>
    <w:multiLevelType w:val="multilevel"/>
    <w:tmpl w:val="900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66A23"/>
    <w:multiLevelType w:val="multilevel"/>
    <w:tmpl w:val="202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917BF"/>
    <w:multiLevelType w:val="multilevel"/>
    <w:tmpl w:val="419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86F48"/>
    <w:multiLevelType w:val="multilevel"/>
    <w:tmpl w:val="EC6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87B6A"/>
    <w:multiLevelType w:val="multilevel"/>
    <w:tmpl w:val="BA1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14CF3"/>
    <w:multiLevelType w:val="multilevel"/>
    <w:tmpl w:val="BC8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3C732C"/>
    <w:multiLevelType w:val="multilevel"/>
    <w:tmpl w:val="5FB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A3040"/>
    <w:multiLevelType w:val="multilevel"/>
    <w:tmpl w:val="6A0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41087E"/>
    <w:multiLevelType w:val="multilevel"/>
    <w:tmpl w:val="112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852AB"/>
    <w:multiLevelType w:val="multilevel"/>
    <w:tmpl w:val="44E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62A30"/>
    <w:multiLevelType w:val="multilevel"/>
    <w:tmpl w:val="537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EC0F62"/>
    <w:multiLevelType w:val="multilevel"/>
    <w:tmpl w:val="B3D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5505B"/>
    <w:multiLevelType w:val="multilevel"/>
    <w:tmpl w:val="FB3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067BFD"/>
    <w:multiLevelType w:val="multilevel"/>
    <w:tmpl w:val="BB9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F6A1E"/>
    <w:multiLevelType w:val="multilevel"/>
    <w:tmpl w:val="80E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701B6"/>
    <w:multiLevelType w:val="multilevel"/>
    <w:tmpl w:val="AFA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A3224"/>
    <w:multiLevelType w:val="multilevel"/>
    <w:tmpl w:val="92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D455E0"/>
    <w:multiLevelType w:val="multilevel"/>
    <w:tmpl w:val="92E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95C36"/>
    <w:multiLevelType w:val="multilevel"/>
    <w:tmpl w:val="A81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5471F"/>
    <w:multiLevelType w:val="multilevel"/>
    <w:tmpl w:val="7D4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83C0B"/>
    <w:multiLevelType w:val="multilevel"/>
    <w:tmpl w:val="650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59124C"/>
    <w:multiLevelType w:val="multilevel"/>
    <w:tmpl w:val="550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14108"/>
    <w:multiLevelType w:val="multilevel"/>
    <w:tmpl w:val="4762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F2CB3"/>
    <w:multiLevelType w:val="multilevel"/>
    <w:tmpl w:val="0A5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C4972"/>
    <w:multiLevelType w:val="multilevel"/>
    <w:tmpl w:val="AE8E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DD67B7"/>
    <w:multiLevelType w:val="multilevel"/>
    <w:tmpl w:val="380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ED3618"/>
    <w:multiLevelType w:val="multilevel"/>
    <w:tmpl w:val="02E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60EB5"/>
    <w:multiLevelType w:val="multilevel"/>
    <w:tmpl w:val="B81A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85945"/>
    <w:multiLevelType w:val="multilevel"/>
    <w:tmpl w:val="D6D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B247BB"/>
    <w:multiLevelType w:val="multilevel"/>
    <w:tmpl w:val="2A4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5B50FC"/>
    <w:multiLevelType w:val="multilevel"/>
    <w:tmpl w:val="344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60B45"/>
    <w:multiLevelType w:val="multilevel"/>
    <w:tmpl w:val="F08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4C53FF"/>
    <w:multiLevelType w:val="hybridMultilevel"/>
    <w:tmpl w:val="2A6A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850A9"/>
    <w:multiLevelType w:val="multilevel"/>
    <w:tmpl w:val="4B3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9"/>
  </w:num>
  <w:num w:numId="5">
    <w:abstractNumId w:val="25"/>
  </w:num>
  <w:num w:numId="6">
    <w:abstractNumId w:val="6"/>
  </w:num>
  <w:num w:numId="7">
    <w:abstractNumId w:val="9"/>
  </w:num>
  <w:num w:numId="8">
    <w:abstractNumId w:val="26"/>
  </w:num>
  <w:num w:numId="9">
    <w:abstractNumId w:val="17"/>
  </w:num>
  <w:num w:numId="10">
    <w:abstractNumId w:val="32"/>
  </w:num>
  <w:num w:numId="11">
    <w:abstractNumId w:val="24"/>
  </w:num>
  <w:num w:numId="12">
    <w:abstractNumId w:val="14"/>
  </w:num>
  <w:num w:numId="13">
    <w:abstractNumId w:val="18"/>
  </w:num>
  <w:num w:numId="14">
    <w:abstractNumId w:val="27"/>
  </w:num>
  <w:num w:numId="15">
    <w:abstractNumId w:val="15"/>
  </w:num>
  <w:num w:numId="16">
    <w:abstractNumId w:val="2"/>
  </w:num>
  <w:num w:numId="17">
    <w:abstractNumId w:val="33"/>
  </w:num>
  <w:num w:numId="18">
    <w:abstractNumId w:val="28"/>
  </w:num>
  <w:num w:numId="19">
    <w:abstractNumId w:val="30"/>
  </w:num>
  <w:num w:numId="20">
    <w:abstractNumId w:val="7"/>
  </w:num>
  <w:num w:numId="21">
    <w:abstractNumId w:val="10"/>
  </w:num>
  <w:num w:numId="22">
    <w:abstractNumId w:val="34"/>
  </w:num>
  <w:num w:numId="23">
    <w:abstractNumId w:val="1"/>
  </w:num>
  <w:num w:numId="24">
    <w:abstractNumId w:val="16"/>
  </w:num>
  <w:num w:numId="25">
    <w:abstractNumId w:val="22"/>
  </w:num>
  <w:num w:numId="26">
    <w:abstractNumId w:val="20"/>
  </w:num>
  <w:num w:numId="27">
    <w:abstractNumId w:val="19"/>
  </w:num>
  <w:num w:numId="28">
    <w:abstractNumId w:val="5"/>
  </w:num>
  <w:num w:numId="29">
    <w:abstractNumId w:val="23"/>
  </w:num>
  <w:num w:numId="30">
    <w:abstractNumId w:val="31"/>
  </w:num>
  <w:num w:numId="31">
    <w:abstractNumId w:val="3"/>
  </w:num>
  <w:num w:numId="32">
    <w:abstractNumId w:val="21"/>
  </w:num>
  <w:num w:numId="33">
    <w:abstractNumId w:val="0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7FF"/>
    <w:rsid w:val="000719F5"/>
    <w:rsid w:val="00193E5D"/>
    <w:rsid w:val="00203B42"/>
    <w:rsid w:val="00207BDD"/>
    <w:rsid w:val="00280F04"/>
    <w:rsid w:val="002832B7"/>
    <w:rsid w:val="002A6E81"/>
    <w:rsid w:val="002C15C2"/>
    <w:rsid w:val="002F46D5"/>
    <w:rsid w:val="003340DD"/>
    <w:rsid w:val="00364D84"/>
    <w:rsid w:val="0039088A"/>
    <w:rsid w:val="00407508"/>
    <w:rsid w:val="004D63F7"/>
    <w:rsid w:val="004E00AE"/>
    <w:rsid w:val="004E4145"/>
    <w:rsid w:val="00506E31"/>
    <w:rsid w:val="005D7296"/>
    <w:rsid w:val="006A7C21"/>
    <w:rsid w:val="007A1A83"/>
    <w:rsid w:val="007E02DA"/>
    <w:rsid w:val="00805AEC"/>
    <w:rsid w:val="008A1760"/>
    <w:rsid w:val="008C147B"/>
    <w:rsid w:val="009642B5"/>
    <w:rsid w:val="00967B75"/>
    <w:rsid w:val="009B0639"/>
    <w:rsid w:val="00A70BE8"/>
    <w:rsid w:val="00A87D7B"/>
    <w:rsid w:val="00A94F90"/>
    <w:rsid w:val="00B03D72"/>
    <w:rsid w:val="00BD3D29"/>
    <w:rsid w:val="00BE6479"/>
    <w:rsid w:val="00C63BA1"/>
    <w:rsid w:val="00C74A53"/>
    <w:rsid w:val="00CA40DE"/>
    <w:rsid w:val="00CE2CD7"/>
    <w:rsid w:val="00CE68D9"/>
    <w:rsid w:val="00D027FF"/>
    <w:rsid w:val="00D557F8"/>
    <w:rsid w:val="00D80D55"/>
    <w:rsid w:val="00E03B14"/>
    <w:rsid w:val="00E543CE"/>
    <w:rsid w:val="00E97A3C"/>
    <w:rsid w:val="00EE5195"/>
    <w:rsid w:val="00F06148"/>
    <w:rsid w:val="00F0771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9DE37-DDA9-4177-BFFB-DF8D55D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2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2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027FF"/>
  </w:style>
  <w:style w:type="paragraph" w:styleId="HTML">
    <w:name w:val="HTML Preformatted"/>
    <w:basedOn w:val="a"/>
    <w:link w:val="HTML0"/>
    <w:uiPriority w:val="99"/>
    <w:semiHidden/>
    <w:unhideWhenUsed/>
    <w:rsid w:val="00D02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027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D027FF"/>
    <w:rPr>
      <w:b/>
      <w:bCs/>
    </w:rPr>
  </w:style>
  <w:style w:type="character" w:styleId="a5">
    <w:name w:val="Hyperlink"/>
    <w:basedOn w:val="a0"/>
    <w:uiPriority w:val="99"/>
    <w:unhideWhenUsed/>
    <w:rsid w:val="00CE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-stroy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Борис Ермаков</cp:lastModifiedBy>
  <cp:revision>2</cp:revision>
  <cp:lastPrinted>2016-05-11T15:49:00Z</cp:lastPrinted>
  <dcterms:created xsi:type="dcterms:W3CDTF">2017-06-07T06:30:00Z</dcterms:created>
  <dcterms:modified xsi:type="dcterms:W3CDTF">2017-06-07T06:30:00Z</dcterms:modified>
</cp:coreProperties>
</file>