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84" w:rsidRPr="00F67884" w:rsidRDefault="00F67884" w:rsidP="00F67884">
      <w:pPr>
        <w:shd w:val="clear" w:color="auto" w:fill="FFFFFF"/>
        <w:spacing w:before="150" w:after="150" w:line="240" w:lineRule="auto"/>
        <w:jc w:val="center"/>
        <w:outlineLvl w:val="2"/>
        <w:rPr>
          <w:rFonts w:ascii="Segoe UI" w:eastAsia="Times New Roman" w:hAnsi="Segoe UI" w:cs="Segoe UI"/>
          <w:color w:val="2B2B2B"/>
          <w:sz w:val="36"/>
          <w:szCs w:val="36"/>
          <w:lang w:eastAsia="ru-RU"/>
        </w:rPr>
      </w:pPr>
      <w:r w:rsidRPr="00F67884">
        <w:rPr>
          <w:rFonts w:ascii="Segoe UI" w:eastAsia="Times New Roman" w:hAnsi="Segoe UI" w:cs="Segoe UI"/>
          <w:i/>
          <w:iCs/>
          <w:color w:val="2B2B2B"/>
          <w:sz w:val="36"/>
          <w:szCs w:val="36"/>
          <w:lang w:eastAsia="ru-RU"/>
        </w:rPr>
        <w:t>Общество с ограниченной ответственностью «</w:t>
      </w:r>
      <w:proofErr w:type="spellStart"/>
      <w:r w:rsidRPr="00F67884">
        <w:rPr>
          <w:rFonts w:ascii="Segoe UI" w:eastAsia="Times New Roman" w:hAnsi="Segoe UI" w:cs="Segoe UI"/>
          <w:i/>
          <w:iCs/>
          <w:color w:val="2B2B2B"/>
          <w:sz w:val="36"/>
          <w:szCs w:val="36"/>
          <w:lang w:eastAsia="ru-RU"/>
        </w:rPr>
        <w:t>Холикон</w:t>
      </w:r>
      <w:proofErr w:type="spellEnd"/>
      <w:r w:rsidRPr="00F67884">
        <w:rPr>
          <w:rFonts w:ascii="Segoe UI" w:eastAsia="Times New Roman" w:hAnsi="Segoe UI" w:cs="Segoe UI"/>
          <w:i/>
          <w:iCs/>
          <w:color w:val="2B2B2B"/>
          <w:sz w:val="36"/>
          <w:szCs w:val="36"/>
          <w:lang w:eastAsia="ru-RU"/>
        </w:rPr>
        <w:t>-Инвест»</w:t>
      </w:r>
    </w:p>
    <w:p w:rsidR="00F67884" w:rsidRPr="00F67884" w:rsidRDefault="00F67884" w:rsidP="00F67884">
      <w:pPr>
        <w:shd w:val="clear" w:color="auto" w:fill="FFFFFF"/>
        <w:spacing w:before="150" w:after="150" w:line="240" w:lineRule="auto"/>
        <w:jc w:val="center"/>
        <w:outlineLvl w:val="2"/>
        <w:rPr>
          <w:rFonts w:ascii="Segoe UI" w:eastAsia="Times New Roman" w:hAnsi="Segoe UI" w:cs="Segoe UI"/>
          <w:color w:val="2B2B2B"/>
          <w:sz w:val="36"/>
          <w:szCs w:val="36"/>
          <w:lang w:eastAsia="ru-RU"/>
        </w:rPr>
      </w:pPr>
      <w:r w:rsidRPr="00F67884">
        <w:rPr>
          <w:rFonts w:ascii="Segoe UI" w:eastAsia="Times New Roman" w:hAnsi="Segoe UI" w:cs="Segoe UI"/>
          <w:color w:val="2B2B2B"/>
          <w:sz w:val="36"/>
          <w:szCs w:val="36"/>
          <w:lang w:eastAsia="ru-RU"/>
        </w:rPr>
        <w:t>Проектная декларация долевого строительства:</w:t>
      </w:r>
      <w:r w:rsidRPr="00F67884">
        <w:rPr>
          <w:rFonts w:ascii="Segoe UI" w:eastAsia="Times New Roman" w:hAnsi="Segoe UI" w:cs="Segoe UI"/>
          <w:color w:val="2B2B2B"/>
          <w:sz w:val="36"/>
          <w:szCs w:val="36"/>
          <w:lang w:eastAsia="ru-RU"/>
        </w:rPr>
        <w:br/>
        <w:t>«Жилого многоквартирного дома по адресу: г. Орел, ул. Октябрьская, д. 56а»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eastAsia="ru-RU"/>
        </w:rPr>
        <w:t>(с изменениями от 23.11.2016, от 02.05.2017, от 31.07.2017)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u w:val="single"/>
          <w:lang w:eastAsia="ru-RU"/>
        </w:rPr>
        <w:t>Информация о заказчике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1. Фирменное наименование: 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Холикон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-Инвест».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1.1 Место нахождения: 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г. Орел, ул.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Спивака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, д. 74ж.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1.2 Режим работы: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с 9-00 ч. - 18-00 ч., перерыв с 13-00 ч. - 14-00 ч., выходной: суббота, воскресенье.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2. Государственная регистрация: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Свидетельство о государственной регистрации № 001364225 Серия 57 от 09.07.2015 г., выданное Межрайонной инспекцией Федеральной налоговой службы № 9 по Орловской области.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3. Учредители: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</w:t>
      </w:r>
      <w:proofErr w:type="gram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физические  лица</w:t>
      </w:r>
      <w:proofErr w:type="gram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: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Суровнева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Валентина Александровна – 50% голосов, Матвеев Владимир Павлович – 50% голосов.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u w:val="single"/>
          <w:lang w:eastAsia="ru-RU"/>
        </w:rPr>
        <w:t>Информация о генеральном подрядчике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4. Фирменное наименование: 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Общество с ограниченной ответственностью «Орел-Реконструкция-Строй».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4.1 Место нахождения: 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г.Орел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ул.Спивака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, д.74ж.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4.2 Режим работы: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с 9-00 ч. до 18-00 ч., перерыв с 13-00 ч. – 14-00 ч., выходной суббота, воскресенье.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5. Государственная регистрация: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 Свидетельство о государственной регистрации № 001364195 серия 57 от 09.07.2015 г., </w:t>
      </w:r>
      <w:proofErr w:type="gram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выданное  Межрайонной</w:t>
      </w:r>
      <w:proofErr w:type="gram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инспекцией Федеральной налоговой службы № 9 по Орловской области».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6. Учредители: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 физические лица: Матвеев Владимир Павлович – 50% голосов,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Суровнева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Валентина Александровна – 50% голосов.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 xml:space="preserve">7. Информация о проектах строительства многоквартирных домов и (или) иных объектов недвижимости, в которых принимал </w:t>
      </w: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lastRenderedPageBreak/>
        <w:t>участие застройщик (генподрядчик), входящий в группу компаний, в течение трех лет, предшествующих опубликованию проектной декларации: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- Жилой дом со встроенно-пристроенными нежилыми помещениями (2-ой этап строительства, секция «В»), по адресу: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г.Орел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, ул. 60-летия Октября, д. 15. Срок ввода в эксплуатацию в соответствии с проектной документацией - 1 кв. 2012 г. Фактический срок ввода - 1 кв. 2012 г.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- Жилой дом с нежилыми помещениями по ул. Л. Толстого, д. 21. Срок ввода в эксплуатацию в соответствии с проектной документацией 4 кв. 2013 г., фактический срок ввода в эксплуатацию – 4 кв. 2013 г.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- Жилой дом с нежилыми помещениями по ул. Л. Толстого, д. 21а. Срок ввода в эксплуатацию в соответствии с проектной документацией 4 кв. 2014 г., фактический срок ввода в эксплуатацию – 4 кв. 2014 г.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- Жилой многоквартирный дом с нежилыми помещениями по ул. 60-летия Октября, д. 15а, г. Орел. Срок ввода в эксплуатацию в соответствии с проектной документацией – 1 кв. 2016 г. Фактический срок ввода в эксплуатацию – 1 кв. 2016 г.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8. Информация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Генеральный подрядчик: Общество с ограниченной ответственностью «Орел-Реконструкция-Строй», является членом </w:t>
      </w: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Саморегулируемой организации Ассоциация строителей «Строй-Альянс» 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119021, г. Москва, пер.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Пуговишников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, д. 11, регистрационный номер в государственном реестре саморегулируемых организаций: СРО-С-158-25122009, имеет  Свидетельство № С-158-77-0682-57-250816 о допуске к работам, которые оказывают влияние на безопасность объектов капитального строительства,  действующее с «25» августа 2016 г. без ограничения территории и срока  действия.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9. Информация о финансовом результате текущего года, размерах кредиторской и дебиторской задолженности: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Собственные средства – 10 000 (десять тысяч) рублей.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По состоянию на полугодие 2017 года: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Кредиторская задолженность составляет 186 414 000 руб.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Дебиторская задолженность составляет 55 105 000 руб.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u w:val="single"/>
          <w:lang w:eastAsia="ru-RU"/>
        </w:rPr>
        <w:t>Информация о проекте строительства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10. Цель проекта строительства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– обеспечение населения комфортным жильем с привлечением денежных средств физических и юридических лиц для долевого строительства.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lastRenderedPageBreak/>
        <w:t>Этапы и сроки реализации проекта: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Начало строительства –  3 кв. 2016 г.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Окончание строительства – 2 кв. 2018 г. (по разрешению на строительство).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10.1 Результаты негосударственной экспертизы проектной документации: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Проект строительства: «Жилой многоквартирный дом по адресу: г. Орел, ул. Октябрьская, д. 56а», разработанный проектным институтом ОАО «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Гражданпроект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» в 2016 г., прошел негосударственную экспертизу в </w:t>
      </w: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ООО «ИНЖЕНЕРНЫЙ ЦЕНТР» 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и получил положительное заключение негосударственной экспертизы № 57-2-1-3-0028-16 от 28.06.2016 г.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u w:val="single"/>
          <w:lang w:eastAsia="ru-RU"/>
        </w:rPr>
        <w:t>Информация о разрешении на строительство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11.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Разрешение на строительство № 57-201000-126-2016 от 02 августа 2016 г., выдано Управлением градостроительства, архитектуры и землеустройства Орловской области, до 02 августа 2019 г.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12. Права Застройщика (заказчика) на земельный участок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: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12.1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Земельный участок площадью 5750 м², кадастровый № 57:25:0010610:24 под строительство предоставлен Застройщику (заказчику) на основании договора купли-продажи земельного участка № 51 от 30.03.2016 г. и Свидетельства о Государственной регистрации права собственности, выданное Управлением Федеральной службы Государственной регистрации, кадастра и картографии по Орловской области 14.04.2016 г. Обществу ограниченной ответственностью «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Холикон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-Инвест».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12.2 Собственники земельного участка: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ООО «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Холикон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-Инвест».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12.3 Местоположение строящегося многоквартирного дома и его описание: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Жилой дом расположен по улице Октябрьская, д. 56а, г. Орла. Проектом предусматривается строительство одной 15-ти этажной секций (в том числе подземный) в кирпичном исполнении и оборудованной двумя лифтами. Площадь застройки – 831 м²; Общая площадь квартир – 6670,39 м² (с учетом площадей балконов и лоджий с понижающим коэффициентом).  Жилое здание запроектировано с техническим подпольем. Площадь офисов – 204,15 м². Жилой дом имеет технический этаж и плоскую кровлю. Наружная отделка здания: цоколь - штукатурка, фасад - окраска.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u w:val="single"/>
          <w:lang w:eastAsia="ru-RU"/>
        </w:rPr>
        <w:t>Конструктивные решения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lastRenderedPageBreak/>
        <w:t xml:space="preserve">Конструктивная схема здания – бескаркасная с поперечными и продольными несущими стенами из кирпича и перекрытиями из многопустотных железобетонных плит. Фундамент – монолитная железобетонная плита. Стены тех. подполья – из бетонных блоков с устройством монолитных железобетонных поясов. Стены наружные – с уширенным швом толщиной 690 мм: внутренний слой – из полнотелого силикатного кирпича толщиной 380 мм; теплоизоляционный слой –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минплита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толщиной 60 мм; наружный слой – из отборного полнотелого силикатного кирпича толщиной 250 мм. Стены внутренние - из полнотелого силикатного кирпича толщиной 380 и 510 мм. Плиты перекрытия и покрытия - сборные железобетонные многопустотные, а также индивидуальные сборные железобетонные. Перегородки в помещениях офисов – из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пазогребневых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плит «Волма» толщиной 80 мм. Межквартирные перегородки – двойные из силикатного кирпича, общей толщиной 220 мм. (2*88 с зазором 44 мм, заполненным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минераловатной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плитой толщиной 50 мм). Межкомнатные перегородки –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пазогребневые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плиты «Волма» толщиной 80 мм. Перегородки в санузлах и ванных комнатах – силикатный кирпич толщиной 88 мм. Кровля – плоская, покрытие – рулонный </w:t>
      </w:r>
      <w:proofErr w:type="gram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кровельный  и</w:t>
      </w:r>
      <w:proofErr w:type="gram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гидроизоляционный материал «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Унифлекс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» с выполнением внутреннего организованного водостока. Частичное остекление лоджий и балконов согласно проекту. Технический этаж - неотапливаемый. В связи с тем, что проектируемый жилой дом не имеет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мусорокамер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, на площадке предусмотрено место для бункера, емкостью 8 м³ на расстоянии 20 м. от проектируемого здания. Для проектируемого жилого дома предусмотрены гостевые автостоянки. Запроектированы детские игровые площадки, совмещенные с занятием физкультурой, оборудованные малыми формами, площадка отдыха взрослых, предусмотрена площадка для чистки одежды, площадка для </w:t>
      </w:r>
      <w:proofErr w:type="gram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сушки  белья</w:t>
      </w:r>
      <w:proofErr w:type="gram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. Озеленение территории жилого дома предусмотрено устройством газонов обыкновенного типа с посевом многолетних трав и посадкой деревьев.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Водоснабжения жилого дома выполнено по техническим условиям МПП ВКХ «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Орелводоканал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». Для подачи воды к дому выполнена сеть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хоз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-питьевого-противопожарного водопровода из напорных полиэтиленовых труб, диаметром 100 мм, от существующих кольцевых сетей, диаметром 225 мм. Горячее водоснабжение – от водонагревателей, установленных на крышной котельной. Водоснабжение котельной – от сети холодного водоснабжения. Источником тепла является собственная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блочно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-модульная котельная, производительностью 1.0 МВт. Система отопления жилого дома запроектирована однотрубная тупиковая с верхней разводкой подающих магистралей.  В качестве нагревательных приборов в жилых комнатах, кухнях приняты биметаллические секционные радиаторы. Система отопления офисов – самостоятельная для каждого офиса – однотрубная тупиковая с разводкой труб над полом 1-ого этажа и под потолком технического подполья.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Здание оборудуется системой бытовой и ливневой канализации. Проектом </w:t>
      </w:r>
      <w:proofErr w:type="gram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предусмотрены:  телефонизация</w:t>
      </w:r>
      <w:proofErr w:type="gram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, антенная приемная сеть телевидения, пожарная сигнализация, система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домофонной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связи,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противодымная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и 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lastRenderedPageBreak/>
        <w:t>приточно-вытяжная с естественным побуждением вентиляция. Жилой дом оснащен 2-мя лифтами грузоподъемностью 400 кг и 630 кг. Все квартиры имеют раздельные или совмещенные санузлы. Входная дверь в дом – кодовая металлическая.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13. Квартиры передаются в следующем состоянии: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Предусмотрена частичная отделка помещений, а именно – устройство межкомнатных перегородок из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пазогребневых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плит согласно проекта. Устройство электропроводки с установкой розеток и выключателей, а также установка приборов учета электроэнергии (электрические счетчики) в электрических щитах, расположенных на лестничной клетке. Предусмотрена штукатурка капитальных стен и стен санузлов и ванн из силикатного кирпича толщиной 88 мм. Стояки внутреннего холодного и горячего водоснабжения, а также канализация из пластиковых труб с установкой приборов учета (водопроводные счетчики на холодную и горячую воду).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Пищеприготовление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за счет электрических плит, установка которых проектом не предусмотрена. Входные двери </w:t>
      </w:r>
      <w:proofErr w:type="gram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в квартиры</w:t>
      </w:r>
      <w:proofErr w:type="gram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деревянные окрашенные с замком. Окна – поливинилхлоридный профиль, двухкамерный стеклопакет, с установкой подоконной доски ПВХ и металлического отлива. Проектом предусмотрена система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домофонной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связи (установка переговорного устройства).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Лестничные клетки всех подъездов отделываются полностью (на полу плитка, стены оштукатурены, зашпатлеваны и окрашены акриловой краской).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14. Количество в составе строящегося многоквартирного дома квартир и офисов, передаваемых участникам долевого строительства после получения разрешения на ввод дома в эксплуатацию.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Проектом предусмотрены одно-, двух-, трех-, и четырехкомнатные квартиры. Всего 93 квартиры, общей площадью 6670,39 м². (с учетом площадей балконов и лоджий с понижающим коэффициентом), из них: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1-комнатных – 29 квартир,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2-комнатных – 26 квартир,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3-комнатных – 36 квартир,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4-комнатных – 2 шт.,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и двух офисов общей площадью 204,15 м².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Технические характеристики квартир в соответствии с проектной документацией. Каждая квартира имеет балкон или лоджию. Все квартиры обеспечены нормативной инсоляцией.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15. Общее имущество, которое будет находиться в общей долевой собственности дольщиков после сдачи дома: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 помещения не являющиеся частью квартир и  предназначенные для обслуживания более одного собственника в данном доме, в том числе: помещение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консъерши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lastRenderedPageBreak/>
        <w:t xml:space="preserve">и колясочной, межквартирные лестничные площадки, лестницы, коридоры, чердачное помещение, 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техподполье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(за исключением офисов,) крыша, лифты, лифтовые шахты, лифтовой холл, ограждающие несущие и ненесущие конструкции дома, механическое, электрическое, санитарно-техническое и иное  оборудование, находящееся в данном доме за пределами и внутри помещений и обслуживающее более одного помещения, земельный участок, на котором будет расположен дом с элементами озеленения и  благоустройства, иные объекты вне дома в соответствии с проектной документацией, расположенные на общем земельном участке.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16. Предполагаемый срок получения разрешения на ввод дома в эксплуатацию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– 2 кв. 2018 г.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Перечень органов государственной власти, органов местного самоуправления и организаций, представители которых участвуют по согласованию с ними в приемке многоквартирного дома: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- инспекция Государственного архитектурно-строительного надзора,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- эксплуатирующая организация,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- генеральный заказчик,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- генеральный подрядчик,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- генеральный проектировщик.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17.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Риск того, что строительство жилого дома будет не завершено, может возникнуть в случае наступления действий непреодолимой силы. Случаями непреодолимой силы признаются следующие события: война и военные действия, введение чрезвычайного или военного положения, мобилизация, всеобщая забастовка, стихийные бедствия, акты органов власти, которые влияют на исполнение обязательств. Застройщик самостоятельно обеспечивает при необходимости страхование строительных рисков.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18.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Планируемая стоимость строительства жилого дома 280 000 000 (двести восемьдесят миллионов) рублей.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19.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Основные строительно-монтажные работы по строительству жилого дома выполняют: генподрядчик – ООО «Орел-Реконструкция-Строй»; субподрядчики – ЗАО «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Теплоавтоматика</w:t>
      </w:r>
      <w:proofErr w:type="spellEnd"/>
      <w:proofErr w:type="gram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»,  ООО</w:t>
      </w:r>
      <w:proofErr w:type="gram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«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Витальп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», ООО «Комфорт», ООО «СУ-5».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20.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Генеральный проектировщик проекта – ОАО «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Гражданпроект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».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21. Способ обеспечения исполнения обязательств застройщика по договору: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Залог земельного участка, предоставленного для строительства многоквартирного жилого дома, принадлежащего застройщику на праве собственности, и строящегося на этом земельном участке многоквартирного жилого дома в порядке, предусмотренным ст. 13 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lastRenderedPageBreak/>
        <w:t>Федерального закона от 30.12.2004 г.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в порядке, предусмотренным ст. 15.2 Федерального закона от 30.12.2004 г.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22.</w:t>
      </w: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Иных договоров и сделок, кроме договоров участия в долевом строительстве, на основании которых привлекаются денежные средства для строительства указанного многоквартирного жилого дома, нет.</w:t>
      </w:r>
    </w:p>
    <w:p w:rsidR="00F67884" w:rsidRPr="00F67884" w:rsidRDefault="00F67884" w:rsidP="00F6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</w:r>
    </w:p>
    <w:p w:rsidR="00F67884" w:rsidRPr="00F67884" w:rsidRDefault="00F67884" w:rsidP="00F6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Генеральный директор ООО «</w:t>
      </w:r>
      <w:proofErr w:type="spell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Холикон</w:t>
      </w:r>
      <w:proofErr w:type="spellEnd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-</w:t>
      </w:r>
      <w:proofErr w:type="gramStart"/>
      <w:r w:rsidRPr="00F67884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Инвест» </w:t>
      </w:r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  </w:t>
      </w:r>
      <w:proofErr w:type="gramEnd"/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 xml:space="preserve">    В. А. </w:t>
      </w:r>
      <w:proofErr w:type="spellStart"/>
      <w:r w:rsidRPr="00F67884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Суровнева</w:t>
      </w:r>
      <w:proofErr w:type="spellEnd"/>
    </w:p>
    <w:p w:rsidR="006A4CF3" w:rsidRPr="00F67884" w:rsidRDefault="006A4CF3" w:rsidP="00F67884">
      <w:bookmarkStart w:id="0" w:name="_GoBack"/>
      <w:bookmarkEnd w:id="0"/>
    </w:p>
    <w:sectPr w:rsidR="006A4CF3" w:rsidRPr="00F6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4"/>
    <w:rsid w:val="006A4CF3"/>
    <w:rsid w:val="00F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B1A4-4C51-4CBC-9A49-5C197666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7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2099</Words>
  <Characters>11970</Characters>
  <Application>Microsoft Office Word</Application>
  <DocSecurity>0</DocSecurity>
  <Lines>99</Lines>
  <Paragraphs>28</Paragraphs>
  <ScaleCrop>false</ScaleCrop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2017-09-13T09:48:00Z</dcterms:created>
  <dcterms:modified xsi:type="dcterms:W3CDTF">2017-09-13T09:48:00Z</dcterms:modified>
</cp:coreProperties>
</file>